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A7" w:rsidRDefault="00D208A7">
      <w:pPr>
        <w:jc w:val="center"/>
        <w:rPr>
          <w:sz w:val="18"/>
        </w:rPr>
      </w:pPr>
    </w:p>
    <w:p w:rsidR="00D208A7" w:rsidRDefault="00CB5BA3">
      <w:pPr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81152" cy="5807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81152" cy="58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08A7" w:rsidRDefault="00D208A7">
      <w:pPr>
        <w:jc w:val="center"/>
        <w:rPr>
          <w:sz w:val="32"/>
        </w:rPr>
      </w:pPr>
    </w:p>
    <w:p w:rsidR="00D208A7" w:rsidRDefault="00CB5BA3">
      <w:pPr>
        <w:jc w:val="center"/>
        <w:rPr>
          <w:sz w:val="32"/>
        </w:rPr>
      </w:pPr>
      <w:r>
        <w:rPr>
          <w:sz w:val="32"/>
        </w:rPr>
        <w:t>СОВЕТ  ДЕПУТАТОВ</w:t>
      </w:r>
    </w:p>
    <w:p w:rsidR="00D208A7" w:rsidRDefault="00CB5BA3">
      <w:pPr>
        <w:jc w:val="center"/>
        <w:rPr>
          <w:caps/>
          <w:sz w:val="32"/>
        </w:rPr>
      </w:pPr>
      <w:r>
        <w:rPr>
          <w:caps/>
          <w:sz w:val="32"/>
        </w:rPr>
        <w:t xml:space="preserve"> Вознесенского муниципального ОКРУГА</w:t>
      </w:r>
    </w:p>
    <w:p w:rsidR="00D208A7" w:rsidRDefault="00CB5BA3">
      <w:pPr>
        <w:jc w:val="center"/>
        <w:rPr>
          <w:caps/>
          <w:sz w:val="32"/>
        </w:rPr>
      </w:pPr>
      <w:r>
        <w:rPr>
          <w:caps/>
          <w:sz w:val="32"/>
        </w:rPr>
        <w:t>Нижегородской области</w:t>
      </w:r>
    </w:p>
    <w:p w:rsidR="00D208A7" w:rsidRDefault="00D208A7">
      <w:pPr>
        <w:jc w:val="center"/>
      </w:pPr>
    </w:p>
    <w:p w:rsidR="00D208A7" w:rsidRDefault="00CB5BA3">
      <w:pPr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D208A7" w:rsidRDefault="00D208A7">
      <w:pPr>
        <w:jc w:val="center"/>
        <w:rPr>
          <w:b/>
          <w:sz w:val="36"/>
        </w:rPr>
      </w:pPr>
    </w:p>
    <w:p w:rsidR="00B224E2" w:rsidRDefault="00B224E2" w:rsidP="00B224E2">
      <w:pPr>
        <w:ind w:right="-4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 апреля </w:t>
      </w:r>
      <w:r w:rsidRPr="0025726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57262">
        <w:rPr>
          <w:sz w:val="28"/>
          <w:szCs w:val="28"/>
        </w:rPr>
        <w:t xml:space="preserve"> года </w:t>
      </w:r>
      <w:r>
        <w:rPr>
          <w:sz w:val="28"/>
          <w:szCs w:val="28"/>
        </w:rPr>
        <w:tab/>
      </w:r>
      <w:r w:rsidRPr="0025726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257262">
        <w:rPr>
          <w:sz w:val="28"/>
          <w:szCs w:val="28"/>
        </w:rPr>
        <w:t>№</w:t>
      </w:r>
      <w:r>
        <w:rPr>
          <w:sz w:val="28"/>
          <w:szCs w:val="28"/>
        </w:rPr>
        <w:t>21</w:t>
      </w:r>
    </w:p>
    <w:p w:rsidR="00B224E2" w:rsidRDefault="00B224E2" w:rsidP="00B224E2">
      <w:pPr>
        <w:ind w:right="-428"/>
        <w:jc w:val="center"/>
        <w:rPr>
          <w:sz w:val="28"/>
          <w:szCs w:val="28"/>
        </w:rPr>
      </w:pPr>
    </w:p>
    <w:p w:rsidR="00D208A7" w:rsidRDefault="00D208A7">
      <w:pPr>
        <w:jc w:val="center"/>
        <w:rPr>
          <w:b/>
        </w:rPr>
      </w:pPr>
    </w:p>
    <w:tbl>
      <w:tblPr>
        <w:tblW w:w="0" w:type="auto"/>
        <w:jc w:val="center"/>
        <w:tblInd w:w="-228" w:type="dxa"/>
        <w:tblLayout w:type="fixed"/>
        <w:tblLook w:val="04A0" w:firstRow="1" w:lastRow="0" w:firstColumn="1" w:lastColumn="0" w:noHBand="0" w:noVBand="1"/>
      </w:tblPr>
      <w:tblGrid>
        <w:gridCol w:w="6080"/>
      </w:tblGrid>
      <w:tr w:rsidR="00D208A7" w:rsidTr="005F6C12">
        <w:trPr>
          <w:jc w:val="center"/>
        </w:trPr>
        <w:tc>
          <w:tcPr>
            <w:tcW w:w="6080" w:type="dxa"/>
            <w:shd w:val="clear" w:color="auto" w:fill="auto"/>
          </w:tcPr>
          <w:p w:rsidR="00D208A7" w:rsidRDefault="00CB5BA3" w:rsidP="005F6C12">
            <w:pPr>
              <w:spacing w:line="10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 утверждении Положения о порядке рассмотрения обращений граждан в Совете депутатов Вознесенского муниципального округа Нижегородской области</w:t>
            </w:r>
          </w:p>
        </w:tc>
      </w:tr>
    </w:tbl>
    <w:p w:rsidR="00D208A7" w:rsidRDefault="00D208A7">
      <w:pPr>
        <w:tabs>
          <w:tab w:val="left" w:pos="2115"/>
        </w:tabs>
        <w:ind w:firstLine="567"/>
        <w:jc w:val="both"/>
        <w:rPr>
          <w:sz w:val="28"/>
        </w:rPr>
      </w:pPr>
    </w:p>
    <w:p w:rsidR="00D208A7" w:rsidRDefault="00CB5BA3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02.05.2006 №59-ФЗ «О порядке рассмотрения обращений граждан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Нижегородской области от 07.09.2007 №124-З «О дополнительных гарантиях права граждан на обращение в Нижегородской</w:t>
      </w:r>
      <w:proofErr w:type="gramEnd"/>
      <w:r>
        <w:rPr>
          <w:sz w:val="28"/>
        </w:rPr>
        <w:t xml:space="preserve"> области», Уставом Вознесенского муниципального округа Нижегородской области, </w:t>
      </w:r>
    </w:p>
    <w:p w:rsidR="00D208A7" w:rsidRDefault="00D208A7">
      <w:pPr>
        <w:ind w:firstLine="709"/>
        <w:jc w:val="both"/>
        <w:rPr>
          <w:sz w:val="28"/>
        </w:rPr>
      </w:pPr>
    </w:p>
    <w:p w:rsidR="00D208A7" w:rsidRDefault="00CB5BA3">
      <w:pPr>
        <w:ind w:firstLine="709"/>
        <w:jc w:val="center"/>
        <w:rPr>
          <w:sz w:val="28"/>
        </w:rPr>
      </w:pPr>
      <w:r>
        <w:rPr>
          <w:b/>
          <w:sz w:val="28"/>
        </w:rPr>
        <w:t>Совет депутатов решил:</w:t>
      </w:r>
    </w:p>
    <w:p w:rsidR="00D208A7" w:rsidRDefault="00D208A7">
      <w:pPr>
        <w:ind w:firstLine="709"/>
        <w:jc w:val="both"/>
        <w:rPr>
          <w:sz w:val="28"/>
        </w:rPr>
      </w:pPr>
    </w:p>
    <w:p w:rsidR="00D208A7" w:rsidRDefault="00CB5BA3">
      <w:pPr>
        <w:ind w:firstLine="709"/>
        <w:jc w:val="both"/>
        <w:rPr>
          <w:sz w:val="28"/>
        </w:rPr>
      </w:pPr>
      <w:r>
        <w:rPr>
          <w:sz w:val="28"/>
        </w:rPr>
        <w:t>1. Утвердить Положение о порядке рассмотрения обращений граждан в Совете депутатов Вознесенского муниципального округа Нижегородской области согласно приложению к настоящему решению.</w:t>
      </w:r>
    </w:p>
    <w:p w:rsidR="005F6C12" w:rsidRDefault="00CB5BA3">
      <w:pPr>
        <w:ind w:firstLine="709"/>
        <w:jc w:val="both"/>
        <w:rPr>
          <w:sz w:val="28"/>
        </w:rPr>
      </w:pPr>
      <w:r>
        <w:rPr>
          <w:sz w:val="28"/>
        </w:rPr>
        <w:t xml:space="preserve">2. Опубликовать настоящее решение в газете «Наша жизнь» </w:t>
      </w:r>
      <w:r w:rsidR="005F6C12">
        <w:rPr>
          <w:sz w:val="28"/>
        </w:rPr>
        <w:t>и разместить на официальном сайте администрации Вознесенского муниципального округа Нижегородской области.</w:t>
      </w:r>
    </w:p>
    <w:p w:rsidR="00D208A7" w:rsidRDefault="005F6C1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CB5BA3">
        <w:rPr>
          <w:sz w:val="28"/>
        </w:rPr>
        <w:t>. Настоящее решение вступает в силу после его официального опубликования.</w:t>
      </w:r>
    </w:p>
    <w:p w:rsidR="00D208A7" w:rsidRDefault="00D208A7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425"/>
        <w:gridCol w:w="4536"/>
      </w:tblGrid>
      <w:tr w:rsidR="00D208A7">
        <w:tc>
          <w:tcPr>
            <w:tcW w:w="43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C12" w:rsidRDefault="005F6C1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CB5BA3"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:rsidR="00D208A7" w:rsidRDefault="00CB5BA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 депутатов</w:t>
            </w:r>
          </w:p>
          <w:p w:rsidR="00D208A7" w:rsidRDefault="005F6C12" w:rsidP="005F6C12">
            <w:pPr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CB5BA3">
              <w:rPr>
                <w:sz w:val="28"/>
              </w:rPr>
              <w:t xml:space="preserve">     А.В.Ежонков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8A7" w:rsidRDefault="00D208A7">
            <w:pPr>
              <w:jc w:val="right"/>
              <w:rPr>
                <w:sz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C12" w:rsidRDefault="005F6C1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 w:rsidR="00950FDF">
              <w:rPr>
                <w:sz w:val="28"/>
              </w:rPr>
              <w:t xml:space="preserve">Врип </w:t>
            </w:r>
            <w:bookmarkStart w:id="0" w:name="_GoBack"/>
            <w:bookmarkEnd w:id="0"/>
            <w:r w:rsidR="00950FDF">
              <w:rPr>
                <w:sz w:val="28"/>
              </w:rPr>
              <w:t xml:space="preserve"> г</w:t>
            </w:r>
            <w:r w:rsidR="00CB5BA3">
              <w:rPr>
                <w:sz w:val="28"/>
              </w:rPr>
              <w:t>лав</w:t>
            </w:r>
            <w:r w:rsidR="00950FDF">
              <w:rPr>
                <w:sz w:val="28"/>
              </w:rPr>
              <w:t>ы</w:t>
            </w:r>
            <w:r w:rsidR="00CB5BA3">
              <w:rPr>
                <w:sz w:val="28"/>
              </w:rPr>
              <w:t xml:space="preserve"> местного </w:t>
            </w:r>
          </w:p>
          <w:p w:rsidR="00D208A7" w:rsidRDefault="005F6C1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  <w:r w:rsidR="00950FDF">
              <w:rPr>
                <w:sz w:val="28"/>
              </w:rPr>
              <w:t xml:space="preserve">     </w:t>
            </w:r>
            <w:r w:rsidR="00CB5BA3">
              <w:rPr>
                <w:sz w:val="28"/>
              </w:rPr>
              <w:t>самоуправления округа</w:t>
            </w:r>
          </w:p>
          <w:p w:rsidR="00D208A7" w:rsidRDefault="00950FDF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А.И.Антонов</w:t>
            </w:r>
          </w:p>
        </w:tc>
      </w:tr>
    </w:tbl>
    <w:p w:rsidR="00D208A7" w:rsidRDefault="00D208A7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</w:p>
    <w:p w:rsidR="00D208A7" w:rsidRDefault="00D208A7">
      <w:pPr>
        <w:tabs>
          <w:tab w:val="left" w:pos="851"/>
          <w:tab w:val="left" w:pos="993"/>
        </w:tabs>
        <w:ind w:firstLine="709"/>
        <w:jc w:val="both"/>
        <w:rPr>
          <w:sz w:val="28"/>
        </w:rPr>
      </w:pPr>
    </w:p>
    <w:p w:rsidR="00D208A7" w:rsidRDefault="00CB5BA3" w:rsidP="00B224E2">
      <w:pPr>
        <w:ind w:left="5387"/>
        <w:jc w:val="right"/>
        <w:rPr>
          <w:sz w:val="28"/>
        </w:rPr>
      </w:pPr>
      <w:r>
        <w:br w:type="page"/>
      </w:r>
      <w:r>
        <w:rPr>
          <w:sz w:val="28"/>
        </w:rPr>
        <w:lastRenderedPageBreak/>
        <w:t>УТВЕРЖДЕН</w:t>
      </w:r>
    </w:p>
    <w:p w:rsidR="00D208A7" w:rsidRDefault="00CB5BA3" w:rsidP="00B224E2">
      <w:pPr>
        <w:ind w:left="5387"/>
        <w:jc w:val="right"/>
        <w:rPr>
          <w:sz w:val="28"/>
        </w:rPr>
      </w:pPr>
      <w:r>
        <w:rPr>
          <w:sz w:val="28"/>
        </w:rPr>
        <w:t xml:space="preserve">решением Совета депутатов Вознесенского муниципального округа Нижегородской области </w:t>
      </w:r>
    </w:p>
    <w:p w:rsidR="00D208A7" w:rsidRDefault="00CB5BA3" w:rsidP="00B224E2">
      <w:pPr>
        <w:ind w:left="5387"/>
        <w:jc w:val="right"/>
      </w:pPr>
      <w:r>
        <w:rPr>
          <w:sz w:val="28"/>
        </w:rPr>
        <w:t xml:space="preserve">от </w:t>
      </w:r>
      <w:r w:rsidR="00B224E2">
        <w:rPr>
          <w:sz w:val="28"/>
        </w:rPr>
        <w:t>07.04.2026</w:t>
      </w:r>
      <w:r>
        <w:rPr>
          <w:sz w:val="28"/>
        </w:rPr>
        <w:t xml:space="preserve"> №</w:t>
      </w:r>
      <w:r w:rsidR="00B224E2">
        <w:rPr>
          <w:sz w:val="28"/>
        </w:rPr>
        <w:t>21</w:t>
      </w:r>
    </w:p>
    <w:p w:rsidR="00D208A7" w:rsidRDefault="00D208A7">
      <w:pPr>
        <w:jc w:val="both"/>
        <w:rPr>
          <w:sz w:val="28"/>
        </w:rPr>
      </w:pPr>
    </w:p>
    <w:p w:rsidR="00D208A7" w:rsidRDefault="00D208A7">
      <w:pPr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</w:p>
    <w:p w:rsidR="00D208A7" w:rsidRDefault="00CB5BA3">
      <w:pPr>
        <w:ind w:right="120" w:firstLine="709"/>
        <w:jc w:val="center"/>
        <w:rPr>
          <w:sz w:val="28"/>
        </w:rPr>
      </w:pPr>
      <w:r>
        <w:rPr>
          <w:b/>
          <w:sz w:val="28"/>
        </w:rPr>
        <w:t>о порядке рассмотрения обращений граждан в Совете депутатов Вознесенского муниципального округа Нижегородской области</w:t>
      </w:r>
      <w:r>
        <w:rPr>
          <w:sz w:val="28"/>
        </w:rPr>
        <w:t xml:space="preserve"> </w:t>
      </w:r>
    </w:p>
    <w:p w:rsidR="00D208A7" w:rsidRDefault="00CB5BA3">
      <w:pPr>
        <w:ind w:right="120" w:firstLine="709"/>
        <w:jc w:val="center"/>
        <w:rPr>
          <w:sz w:val="28"/>
        </w:rPr>
      </w:pPr>
      <w:r>
        <w:rPr>
          <w:sz w:val="28"/>
        </w:rPr>
        <w:t xml:space="preserve">(далее - Положение)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:rsidR="00D208A7" w:rsidRDefault="00CB5BA3">
      <w:pPr>
        <w:ind w:right="120" w:firstLine="709"/>
        <w:jc w:val="center"/>
        <w:rPr>
          <w:sz w:val="28"/>
        </w:rPr>
      </w:pPr>
      <w:r>
        <w:rPr>
          <w:sz w:val="28"/>
        </w:rPr>
        <w:t xml:space="preserve"> </w:t>
      </w:r>
    </w:p>
    <w:p w:rsidR="00D208A7" w:rsidRDefault="00CB5BA3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Настоящее Положение о порядке рассмотрения обращений граждан в Совете депутатов Вознесенского муниципального округа Нижегородской области (далее - Положение) разработано в целях повышения качества рассмотрения обращений граждан и определяет сроки и последовательность действий (административные процедуры) при рассмотрении обращений граждан, правила ведения делопроизводства по обращениям граждан в Совете депутатов Вознесенского муниципального округа Нижегородской области (далее - Совет депутатов), включая организацию и проведение личного приема</w:t>
      </w:r>
      <w:proofErr w:type="gramEnd"/>
      <w:r>
        <w:rPr>
          <w:sz w:val="28"/>
        </w:rPr>
        <w:t xml:space="preserve"> граждан в Совете депутатов. </w:t>
      </w:r>
    </w:p>
    <w:p w:rsidR="00D208A7" w:rsidRDefault="00CB5BA3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proofErr w:type="gramStart"/>
      <w:r>
        <w:rPr>
          <w:sz w:val="28"/>
        </w:rPr>
        <w:t>Рассмотрение письменных индивидуальных и коллективных обращений: предложений, заявлений, жалоб (далее - обращений) граждан в Совете депутатов осуществляется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Федеральным законом от 02.05.2006 №59-ФЗ «О порядке рассмотрения</w:t>
      </w:r>
      <w:proofErr w:type="gramEnd"/>
      <w:r>
        <w:rPr>
          <w:sz w:val="28"/>
        </w:rPr>
        <w:t xml:space="preserve"> обращений граждан Российской Федерации», Законом Нижегородской области от 07.09.20 07 №124-З «О дополнительных гарантиях права граждан на обращение в Нижегородской области», Регламентом Совета депутатов Вознесенского муниципального округа Нижегородской области, настоящим Положением. </w:t>
      </w:r>
    </w:p>
    <w:p w:rsidR="00D208A7" w:rsidRDefault="00CB5BA3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1.3. В Совете депутатов рассматриваются обращения граждан по вопросам, находящимся в ведении Совета депутатов.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1.4. Справочную, методическую, аналитическую работу,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сроками исполнения обращений граждан </w:t>
      </w:r>
      <w:r w:rsidR="008974EF">
        <w:rPr>
          <w:sz w:val="28"/>
        </w:rPr>
        <w:t xml:space="preserve">осуществляет </w:t>
      </w:r>
      <w:r>
        <w:rPr>
          <w:sz w:val="28"/>
        </w:rPr>
        <w:t>сектор по организационной работе Совета депутатов Вознесенского муниципального округа Нижегородской области (далее - сектор Совета депутатов).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2. Последовательность при рассмотрении обращений граждан (административные процедуры)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Исполнение функции по рассмотрению обращений граждан включает в себя следующие административные процедуры: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прием и первичная обработка обращений граждан, поступивших в письменной форме или в форме электронного документа;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регистрация поступивших обращений;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направление обращения на рассмотрение;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основания для отказа в рассмотрении обращений граждан;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рассмотрением обращений граждан;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оформление ответа на обращение граждан.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3. Прием и первичная обработка обращений граждан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3.1. Обращение может поступить по почте, может быть доставлено непосредственно гражданином, передано посредством телеграммы или факсимильной связи, направлено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3.2. Гражданин в своем обращении в письменной форме в обязательном порядке указывает наименование органа, в который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</w:t>
      </w:r>
      <w:proofErr w:type="gramStart"/>
      <w:r>
        <w:rPr>
          <w:sz w:val="28"/>
        </w:rPr>
        <w:t>переадресации</w:t>
      </w:r>
      <w:proofErr w:type="gramEnd"/>
      <w:r>
        <w:rPr>
          <w:sz w:val="28"/>
        </w:rPr>
        <w:t xml:space="preserve"> об ращения, излагает суть обращения, ставит личную подпись и дату.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3.3. Обращение, поступившее в Совет депутатов в форме электронного документа, подлежит рассмотрению в порядке, установленном Федеральным законом от 02.05.2006 №59-ФЗ «О порядке рассмотрения обращений граждан Российской Федерации».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3.4. Прием письменных обращений непосредственно от граждан производится сектором Совета депутатов.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3.5. Обращение, поступившее в Совет депутатов в соответствии с его компетенцией, подлежит обязательному рассмотрению.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3.6. Гражданин вправе получить в Совете депутатов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>4. Регистрация поступивших обращений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lastRenderedPageBreak/>
        <w:t xml:space="preserve">4.1. Поступившие в сектор Совета депутатов обращения подлежат обязательной регистрации в течение трех дней с момента поступления в Совет депутатов.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4.2. Специалист сектора Совета депутатов, ответственный за регистрацию обращений: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в правом нижнем углу первой страницы письма проставляет регистрационный штамп с указанием присвоенного письму регистрационного номера и даты регистрации. В случае если место, предназначенное для штампа, занято текстом письма, штамп может быть проставлен в ином месте, обеспечивающем его прочтение;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проверяет установленные реквизиты письма: наименование органа, в который направляется обращение, либо фамилию, имя, отчество соответствующего должностного лиц а, фамилию, имя, отчество гражданина, почтовый адрес, по которому должен быть направлен ответ, суть предложения, заявления или жалобы, личную подпись и дату, а также наличие указанных автором приложений;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- проверяет обращения на повторность, при необходимости поднимает из архива предыдущую переписку.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4.3. Результатом выполнения действий по регистрации обращений является регистрация обращения в журнале входящей корреспонденции и подготовка обращения гражданина (группы граждан) к передаче на рассмотрение.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>5. Направление обращения на рассмотрение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5.1. Обращения граждан, поступившие в Совет депутатов и относящиеся к его компетенции, рассматриваются в течение 30 дней со дня их регистрации.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5.1.1. </w:t>
      </w:r>
      <w:proofErr w:type="gramStart"/>
      <w:r>
        <w:rPr>
          <w:sz w:val="28"/>
        </w:rPr>
        <w:t xml:space="preserve">Обращения  граждан, призванных на военную службу по мобилизации в соответствии  с  </w:t>
      </w:r>
      <w:r>
        <w:rPr>
          <w:sz w:val="28"/>
          <w:u w:color="000000"/>
        </w:rPr>
        <w:t>Указом</w:t>
      </w:r>
      <w:r>
        <w:rPr>
          <w:sz w:val="28"/>
        </w:rPr>
        <w:t xml:space="preserve"> Президента Российской Федерации от 21 сентября 2022 года  №  647  «Об объявлении частичной мобилизации в Российской Федерации», или  заключивших  контракт  о  добровольном  содействии в выполнении задач, возложенных   на   Вооруженные   Силы   Российской   Федерации  или  войска национальной  гвардии  Российской  Федерации  в ходе проведения специальной военной  операции по демилитаризации и денацификации Украины</w:t>
      </w:r>
      <w:proofErr w:type="gramEnd"/>
      <w:r>
        <w:rPr>
          <w:sz w:val="28"/>
        </w:rPr>
        <w:t xml:space="preserve"> (</w:t>
      </w:r>
      <w:proofErr w:type="gramStart"/>
      <w:r>
        <w:rPr>
          <w:sz w:val="28"/>
        </w:rPr>
        <w:t xml:space="preserve">далее – СВО), отражения  вооруженного  вторжения  на  территорию  Российской Федерации, а также  в  ходе вооруженной провокации на Государственной границе Российской Федерации  и  территориях  субъектов  Российской  Федерации,  прилегающих к районам   проведения   СВО,   или   заключивших   контракт   (имевших  иные правоотношения) с организацией, содействующей выполнению задач, возложенных на Вооруженные Силы Российской Федерации, при условии их </w:t>
      </w:r>
      <w:r>
        <w:rPr>
          <w:sz w:val="28"/>
        </w:rPr>
        <w:lastRenderedPageBreak/>
        <w:t>участия в СВО, или заключавших  в  период  с  1  октября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2022  года  до  1 сентября 2023 года соглашения (имевших иные правоотношения) с Министерством обороны Российской Федерации и выполнявших задачи в составе специальных подразделений воинских частей  в  ходе  СВО,  или  заключивших  контракт  с  Министерством обороны Российской Федерации на прохождение военной службы в целях участия в СВО, а также  принимающих  участие в СВО военнослужащих, проходящих военную службу по  контракту,  и  сотрудников  (военнослужащих</w:t>
      </w:r>
      <w:proofErr w:type="gramEnd"/>
      <w:r>
        <w:rPr>
          <w:sz w:val="28"/>
        </w:rPr>
        <w:t xml:space="preserve">) войск национальной гвардии Российской  Федерации, а также членов их семей рассматриваются в течение 20 дней со дня регистрации обращения.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5.2. </w:t>
      </w:r>
      <w:proofErr w:type="gramStart"/>
      <w:r>
        <w:rPr>
          <w:sz w:val="28"/>
        </w:rPr>
        <w:t>Обращение гражданина, содержащее вопросы, решение которых не входит в компетенцию Совета депутатов, по решению председателя Совета депутатов либо должностного лица, исполняющего его обязанности,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гражданина, направившего обращение, о переадресации его обращения, за исключением случая</w:t>
      </w:r>
      <w:proofErr w:type="gramEnd"/>
      <w:r>
        <w:rPr>
          <w:sz w:val="28"/>
        </w:rPr>
        <w:t xml:space="preserve">, указанного в п. 5.4 настоящего Положения.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>5.2.1.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обращение гражданина из числа лиц, указанных в пункте 5.1.1 настоящего Положения, содержит вопросы, решение которых не входит в компетенцию Совета депутатов, то такое обращение в течение пяти дней со дня регистрации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5.3. </w:t>
      </w:r>
      <w:proofErr w:type="gramStart"/>
      <w:r>
        <w:rPr>
          <w:sz w:val="28"/>
        </w:rPr>
        <w:t xml:space="preserve">Письменное обращение, содержащее информацию о фактах возможных нарушений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Нижегородской области с уведомлением гражданина, направившего обращение, о переадресации его обращения, за исключением случая, указанного в п. 5.4 настоящего Положения. </w:t>
      </w:r>
      <w:proofErr w:type="gramEnd"/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5.4. В случае, когда текст письменного обращения не поддается прочтению, ответ на обращение не </w:t>
      </w:r>
      <w:proofErr w:type="gramStart"/>
      <w:r>
        <w:rPr>
          <w:sz w:val="28"/>
        </w:rPr>
        <w:t>дается</w:t>
      </w:r>
      <w:proofErr w:type="gramEnd"/>
      <w:r>
        <w:rPr>
          <w:sz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5.5. Письма граждан, поступившие из редакций средств массовой информации, органов политических партий и общественных организаций, письма с просьбами о личном приеме председателем Совета депутатов либо лицом, исполняющим его обязанности, рассматриваются как обычные обращения.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5.6. Запрещается направлять обращение на рассмотрение в орган, </w:t>
      </w:r>
      <w:r>
        <w:rPr>
          <w:sz w:val="28"/>
        </w:rPr>
        <w:lastRenderedPageBreak/>
        <w:t xml:space="preserve">решение или действие (бездействие) которого обжалуется гражданином (группой граждан).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5.7. Результатом выполнения действий по направлению обращений на рассмотрение является передача зарегистрированных писем исполнителю, направление обращений д ля рассмотрения в компетентные органы.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6. Основания для отказа в рассмотрении обращений граждан по существу </w:t>
      </w:r>
    </w:p>
    <w:p w:rsidR="00D208A7" w:rsidRDefault="00D208A7">
      <w:pPr>
        <w:ind w:right="120" w:firstLine="709"/>
        <w:jc w:val="both"/>
        <w:rPr>
          <w:b/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6.1. </w:t>
      </w:r>
      <w:proofErr w:type="gramStart"/>
      <w:r>
        <w:rPr>
          <w:sz w:val="28"/>
        </w:rPr>
        <w:t xml:space="preserve">Председатель Совета депутатов Вознесенского муниципального округа Нижегородской области (далее - председатель Совета депутатов) вправе оставить поступившее об ращение без рассмотрения по существу, если: </w:t>
      </w:r>
      <w:proofErr w:type="gramEnd"/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а) от гражданина поступило обращение с просьбой о прекращении рассмотрения обращения; </w:t>
      </w:r>
    </w:p>
    <w:p w:rsidR="00D208A7" w:rsidRDefault="00CB5BA3">
      <w:pPr>
        <w:ind w:right="120" w:firstLine="709"/>
        <w:jc w:val="both"/>
        <w:rPr>
          <w:sz w:val="28"/>
        </w:rPr>
      </w:pPr>
      <w:proofErr w:type="gramStart"/>
      <w:r>
        <w:rPr>
          <w:sz w:val="28"/>
        </w:rPr>
        <w:t xml:space="preserve">б) в письменном обращении содержится вопрос, по которому гражданину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 при условии, что указанное обращение и ранее направляемые обращения направлялись в один и тот же государственный орган или одному и тому же должностному лицу; </w:t>
      </w:r>
      <w:proofErr w:type="gramEnd"/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в) в обращении обжалуется судебное решение;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г) в обращении содержатся нецензурные либо оскорбительные выражения, угрозы жизни, здоровью и имуществу должностного лица, а также членов его семьи;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д) текст письменного обращения не поддается прочтению; </w:t>
      </w:r>
    </w:p>
    <w:p w:rsidR="005F6C12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е) ответ по существу поставленного вопроса не может быть дан без разглашения </w:t>
      </w:r>
      <w:proofErr w:type="gramStart"/>
      <w:r>
        <w:rPr>
          <w:sz w:val="28"/>
        </w:rPr>
        <w:t>сведений, составляющих государственную или иную охраняемую федеральным законом тай</w:t>
      </w:r>
      <w:proofErr w:type="gramEnd"/>
      <w:r>
        <w:rPr>
          <w:sz w:val="28"/>
        </w:rPr>
        <w:t xml:space="preserve"> ну;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ж) текст обращения не позволяет определить суть предложения, заявления или жалобы;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з) текст обращения, содержит вопрос, ответ на который размещен на официальном сайте администрации Вознесенского муниципального округа Нижегородской области в информационно-телекоммуникационной сети «Интернет» (далее - официальный сайт администрации).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6.2. Об отказе в рассмотрении обращения в течение семи дней со дня регистрации обращения сообщается гражданину, направившему обращение, если адрес и фамилия, имя и отчество гражданина </w:t>
      </w:r>
      <w:r w:rsidR="005F6C12">
        <w:rPr>
          <w:sz w:val="28"/>
        </w:rPr>
        <w:t xml:space="preserve">не </w:t>
      </w:r>
      <w:r>
        <w:rPr>
          <w:sz w:val="28"/>
        </w:rPr>
        <w:t xml:space="preserve">поддаются прочтению.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7. </w:t>
      </w:r>
      <w:proofErr w:type="gramStart"/>
      <w:r>
        <w:rPr>
          <w:b/>
          <w:sz w:val="28"/>
        </w:rPr>
        <w:t>Контроль за</w:t>
      </w:r>
      <w:proofErr w:type="gramEnd"/>
      <w:r>
        <w:rPr>
          <w:b/>
          <w:sz w:val="28"/>
        </w:rPr>
        <w:t xml:space="preserve"> рассмотрением обращений граждан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7.1.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Совета депутатов, выявления принимавшихся ранее мер </w:t>
      </w:r>
      <w:r>
        <w:rPr>
          <w:sz w:val="28"/>
        </w:rPr>
        <w:lastRenderedPageBreak/>
        <w:t xml:space="preserve">в случае повторных (многократных) обращений заявителей.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7.2. Решение о постановке обращения на контроль, продление срока контроля, </w:t>
      </w:r>
      <w:proofErr w:type="gramStart"/>
      <w:r>
        <w:rPr>
          <w:sz w:val="28"/>
        </w:rPr>
        <w:t>снят ии с контроля принимает</w:t>
      </w:r>
      <w:proofErr w:type="gramEnd"/>
      <w:r>
        <w:rPr>
          <w:sz w:val="28"/>
        </w:rPr>
        <w:t xml:space="preserve"> председатель Совета депутатов.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7.3.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сроков рассмотрения обращений граждан осуществляет сектор Совета депутатов.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7.4. Основаниями для снятия с контроля письменного обращения гражданина могут служить: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1) направление обоснованного письменного ответа гражданину на поставленные в его обращении вопросы или предоставление ему разъяснений о порядке защиты его прав и законных интересов;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2) поступление по запросу Совета депутатов письменного ответа по существу обращения, поставленного на контроль.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8. Оформление ответа на обращения граждан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8.1. Ответ на обращение подписывается председателем Совета депутатов либо лицом, исполняющим его обязанности.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8.2. Текст ответа должен излагаться четко, последовательно, кратко, исчерпывающе давать ответ на все поставленные в обращении вопросы. При подтверждении фактов, изложенных в жалобе, в ответе следует указывать, какие меры приняты по обращению гражданина.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8.3. В ответах по коллективным обращениям указывается, кому именно из авторов дан ответ.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8.4. Если на обращение дается промежуточный ответ, то в тексте указывается срок окончательного разрешения вопроса.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 xml:space="preserve">8.5. </w:t>
      </w:r>
      <w:proofErr w:type="gramStart"/>
      <w:r>
        <w:rPr>
          <w:sz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Совет депутатов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Совет депутатов в письменной форме.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 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 2006 №59-ФЗ «О порядке</w:t>
      </w:r>
      <w:proofErr w:type="gramEnd"/>
      <w:r>
        <w:rPr>
          <w:sz w:val="28"/>
        </w:rPr>
        <w:t xml:space="preserve"> рассмотрения обращений граждан Российской Федерации» на официальном сайте администрации. </w:t>
      </w: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>При этом под формой электронного документа подразумевается документированная информация, представленная в электронной форме.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>9. Личный прием граждан</w:t>
      </w:r>
    </w:p>
    <w:p w:rsidR="00D208A7" w:rsidRDefault="00D208A7">
      <w:pPr>
        <w:ind w:right="120" w:firstLine="709"/>
        <w:jc w:val="center"/>
        <w:rPr>
          <w:b/>
          <w:sz w:val="28"/>
        </w:rPr>
      </w:pP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9.1. Личный прием граждан председателем Совета депутатов либо </w:t>
      </w:r>
      <w:r>
        <w:rPr>
          <w:sz w:val="28"/>
        </w:rPr>
        <w:lastRenderedPageBreak/>
        <w:t>лицом, исполняющим его обязанности, ведется в соответствии с утвержденным графиком. Информация о месте приема, а также об установленных для приема днях и часах доводится до сведения граждан посредством размещения на официальном сайте администрации Вознесенского  муниципального округа Нижегородской области.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9.2. При проведении личного приема граждан председателем Совета депутатов прием граждан осуществляется в порядке очередности.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>Правом на личный прием в первоочередном порядке обладают: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 </w:t>
      </w:r>
    </w:p>
    <w:p w:rsidR="00D208A7" w:rsidRDefault="00CB5BA3">
      <w:pPr>
        <w:widowControl/>
        <w:ind w:firstLine="567"/>
        <w:rPr>
          <w:sz w:val="28"/>
        </w:rPr>
      </w:pPr>
      <w:r>
        <w:rPr>
          <w:sz w:val="28"/>
        </w:rP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D208A7" w:rsidRDefault="00CB5BA3">
      <w:pPr>
        <w:widowControl/>
        <w:ind w:firstLine="567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1.1) </w:t>
      </w:r>
      <w:r>
        <w:rPr>
          <w:color w:val="000000" w:themeColor="text1"/>
          <w:sz w:val="28"/>
          <w:highlight w:val="white"/>
        </w:rPr>
        <w:t>граждане, призванные на военную службу по мобилизации в соответствии с </w:t>
      </w:r>
      <w:hyperlink r:id="rId8" w:anchor="/document/405309425/entry/0" w:history="1">
        <w:r>
          <w:rPr>
            <w:rStyle w:val="af2"/>
            <w:color w:val="000000" w:themeColor="text1"/>
            <w:sz w:val="28"/>
            <w:highlight w:val="white"/>
            <w:u w:val="none"/>
          </w:rPr>
          <w:t>Указом</w:t>
        </w:r>
      </w:hyperlink>
      <w:r>
        <w:rPr>
          <w:color w:val="000000" w:themeColor="text1"/>
          <w:sz w:val="28"/>
          <w:highlight w:val="white"/>
        </w:rPr>
        <w:t> Президента Российской Федерации от 21 сентября 2022 года №647 "Об объявлении частичной мобилизации в Российской Федерации", или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в ходе проведения СВО, или заключившие контракт с Министерством обороны Российской</w:t>
      </w:r>
      <w:proofErr w:type="gramEnd"/>
      <w:r>
        <w:rPr>
          <w:color w:val="000000" w:themeColor="text1"/>
          <w:sz w:val="28"/>
          <w:highlight w:val="white"/>
        </w:rPr>
        <w:t xml:space="preserve"> Федерации на прохождение военной службы в целях участия в СВО, а также принимающие участие в СВО военнослужащие, проходящие военную службу по контракту, и сотрудники (военнослужащие) войск национальной гвардии Российской Федерации, а также члены их сем</w:t>
      </w:r>
      <w:r>
        <w:rPr>
          <w:color w:val="22272F"/>
          <w:sz w:val="28"/>
          <w:highlight w:val="white"/>
        </w:rPr>
        <w:t>ей;</w:t>
      </w:r>
    </w:p>
    <w:p w:rsidR="00D208A7" w:rsidRDefault="00CB5BA3">
      <w:pPr>
        <w:widowControl/>
        <w:ind w:firstLine="567"/>
        <w:rPr>
          <w:sz w:val="28"/>
        </w:rPr>
      </w:pPr>
      <w:r>
        <w:rPr>
          <w:sz w:val="28"/>
        </w:rPr>
        <w:t>2) инвалиды 1 группы и их опекуны, родители, опекуны и попечители детей-инвалидов;</w:t>
      </w:r>
    </w:p>
    <w:p w:rsidR="00D208A7" w:rsidRDefault="00CB5BA3">
      <w:pPr>
        <w:widowControl/>
        <w:ind w:firstLine="567"/>
        <w:jc w:val="both"/>
        <w:rPr>
          <w:sz w:val="28"/>
        </w:rPr>
      </w:pPr>
      <w:r>
        <w:rPr>
          <w:sz w:val="28"/>
        </w:rPr>
        <w:t>3) беременные женщины;</w:t>
      </w:r>
    </w:p>
    <w:p w:rsidR="00D208A7" w:rsidRDefault="00CB5BA3">
      <w:pPr>
        <w:widowControl/>
        <w:ind w:firstLine="567"/>
        <w:jc w:val="both"/>
        <w:rPr>
          <w:sz w:val="28"/>
        </w:rPr>
      </w:pPr>
      <w:r>
        <w:rPr>
          <w:sz w:val="28"/>
        </w:rPr>
        <w:t>4) родители, явившиеся на личный прием с ребенком в возрасте до трех лет;</w:t>
      </w:r>
    </w:p>
    <w:p w:rsidR="00D208A7" w:rsidRDefault="005E7B52">
      <w:pPr>
        <w:widowControl/>
        <w:ind w:firstLine="567"/>
        <w:jc w:val="both"/>
        <w:rPr>
          <w:sz w:val="28"/>
        </w:rPr>
      </w:pPr>
      <w:r>
        <w:rPr>
          <w:sz w:val="28"/>
        </w:rPr>
        <w:t>5</w:t>
      </w:r>
      <w:r w:rsidR="00CB5BA3">
        <w:rPr>
          <w:sz w:val="28"/>
        </w:rPr>
        <w:t>) лица, удостоенные Почетного звания «Почетный гражданин Нижегородской области»;</w:t>
      </w:r>
    </w:p>
    <w:p w:rsidR="00D208A7" w:rsidRDefault="005E7B52" w:rsidP="005E7B52">
      <w:pPr>
        <w:ind w:right="120"/>
        <w:jc w:val="both"/>
        <w:rPr>
          <w:b/>
          <w:sz w:val="28"/>
        </w:rPr>
      </w:pPr>
      <w:r>
        <w:rPr>
          <w:sz w:val="28"/>
        </w:rPr>
        <w:t xml:space="preserve">       6</w:t>
      </w:r>
      <w:r w:rsidR="00CB5BA3">
        <w:rPr>
          <w:sz w:val="28"/>
        </w:rPr>
        <w:t>) иные категории граждан в соответствии с частью 7 статьи 13 Федерального закона от 02.05.2006 №59-ФЗ «О порядке рассмотрения обращений граждан Российской Федерации».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9.3. При проведении личного приема граждане (группа граждан) предъявляют председателю Совета депутатов документы, удостоверяющие его (их) личность. Без предъявления указанных документов личный прием не осуществляется.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9.4. Личный прием председателем Совета депутатов проводится по предварительной записи, произведенной не позднее, чем за 1 день до дня приема.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9.5. Во время личного приема каждый гражданин имеет возможность изложить свое обращение устно либо в письменной форме.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9.6. По окончанию приема председатель Совета депутатов доводит до </w:t>
      </w:r>
      <w:r>
        <w:rPr>
          <w:sz w:val="28"/>
        </w:rPr>
        <w:lastRenderedPageBreak/>
        <w:t xml:space="preserve">сведения гражданина (группы </w:t>
      </w:r>
      <w:proofErr w:type="gramStart"/>
      <w:r>
        <w:rPr>
          <w:sz w:val="28"/>
        </w:rPr>
        <w:t xml:space="preserve">граждан) </w:t>
      </w:r>
      <w:proofErr w:type="gramEnd"/>
      <w:r>
        <w:rPr>
          <w:sz w:val="28"/>
        </w:rPr>
        <w:t xml:space="preserve">свое решение, информирует о том, кому поручено рассмотрение и принятие мер по полученному обращению, либо разъясняет: где, кем и в каком порядке может быть рассмотрено его обращение по существу.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9.7.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9.8. Письменное обращение, принятое в ходе личного приема, подлежит регистрации и рассмотрению в порядке, установленном настоящим Положением.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9.9.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9.10. На основании приема граждан заполняется карточка личного приема граждан, согласно приложению к настоящему Положению.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 xml:space="preserve">9.11. Результатом приема граждан является разъяснение по существу вопроса, с которым обратился гражданин (группа граждан), либо принятие председателем Совета депутатов решения по разрешению поставленного вопроса, либо направление поручения для рассмотрения заявления гражданина в уполномоченный орган. </w:t>
      </w:r>
    </w:p>
    <w:p w:rsidR="00D208A7" w:rsidRDefault="00CB5BA3">
      <w:pPr>
        <w:ind w:right="120" w:firstLine="709"/>
        <w:jc w:val="both"/>
        <w:rPr>
          <w:b/>
          <w:sz w:val="28"/>
        </w:rPr>
      </w:pPr>
      <w:r>
        <w:rPr>
          <w:sz w:val="28"/>
        </w:rPr>
        <w:t>9.12. Материалы с личного приема хранятся в течение 5 лет, а затем уничтожаются в установленном порядке.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center"/>
        <w:rPr>
          <w:b/>
          <w:sz w:val="28"/>
        </w:rPr>
      </w:pPr>
      <w:r>
        <w:rPr>
          <w:b/>
          <w:sz w:val="28"/>
        </w:rPr>
        <w:t xml:space="preserve">10. Порядок обжалования действий по рассмотрению обращен ий граждан и решения, принятого по обращению 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CB5BA3">
      <w:pPr>
        <w:ind w:right="120" w:firstLine="709"/>
        <w:jc w:val="both"/>
        <w:rPr>
          <w:sz w:val="28"/>
        </w:rPr>
      </w:pPr>
      <w:r>
        <w:rPr>
          <w:sz w:val="28"/>
        </w:rPr>
        <w:t>Граждане (группа граждан) вправе обжаловать действия по рассмотрению обращения и решение, принятое по результатам его рассмотрения, в суд в порядке, предусмотренном действующим законодательством Российской Федерации.</w:t>
      </w: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D208A7">
      <w:pPr>
        <w:ind w:right="120" w:firstLine="709"/>
        <w:jc w:val="both"/>
        <w:rPr>
          <w:sz w:val="28"/>
        </w:rPr>
      </w:pPr>
    </w:p>
    <w:p w:rsidR="00D208A7" w:rsidRDefault="00D208A7">
      <w:pPr>
        <w:sectPr w:rsidR="00D208A7">
          <w:headerReference w:type="default" r:id="rId9"/>
          <w:pgSz w:w="11906" w:h="16838"/>
          <w:pgMar w:top="851" w:right="851" w:bottom="851" w:left="1418" w:header="720" w:footer="720" w:gutter="0"/>
          <w:cols w:space="720"/>
          <w:titlePg/>
        </w:sectPr>
      </w:pPr>
    </w:p>
    <w:p w:rsidR="008974EF" w:rsidRDefault="00CB5BA3" w:rsidP="008974EF">
      <w:pPr>
        <w:ind w:left="6520" w:right="12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D208A7" w:rsidRDefault="00CB5BA3" w:rsidP="008974EF">
      <w:pPr>
        <w:ind w:left="6520" w:right="120"/>
        <w:jc w:val="center"/>
        <w:rPr>
          <w:sz w:val="28"/>
        </w:rPr>
      </w:pPr>
      <w:r>
        <w:rPr>
          <w:sz w:val="28"/>
        </w:rPr>
        <w:t>к Положению о порядке рассмотрения обращений граждан в Совете депутатов Вознесенского муниципального округа Нижегородской области</w:t>
      </w:r>
    </w:p>
    <w:p w:rsidR="00D208A7" w:rsidRDefault="00D208A7">
      <w:pPr>
        <w:ind w:right="120"/>
        <w:jc w:val="both"/>
        <w:rPr>
          <w:sz w:val="28"/>
        </w:rPr>
      </w:pPr>
    </w:p>
    <w:p w:rsidR="00D208A7" w:rsidRDefault="00D208A7">
      <w:pPr>
        <w:ind w:right="120"/>
        <w:jc w:val="both"/>
        <w:rPr>
          <w:sz w:val="28"/>
        </w:rPr>
      </w:pPr>
    </w:p>
    <w:p w:rsidR="00D208A7" w:rsidRDefault="00D208A7">
      <w:pPr>
        <w:ind w:right="120"/>
        <w:jc w:val="both"/>
        <w:rPr>
          <w:sz w:val="28"/>
        </w:rPr>
      </w:pPr>
    </w:p>
    <w:p w:rsidR="00D208A7" w:rsidRDefault="00D208A7">
      <w:pPr>
        <w:ind w:right="120"/>
        <w:jc w:val="both"/>
        <w:rPr>
          <w:sz w:val="28"/>
        </w:rPr>
      </w:pPr>
    </w:p>
    <w:p w:rsidR="00D208A7" w:rsidRDefault="00CB5BA3">
      <w:pPr>
        <w:ind w:right="120"/>
        <w:jc w:val="center"/>
        <w:rPr>
          <w:sz w:val="28"/>
        </w:rPr>
      </w:pPr>
      <w:r>
        <w:rPr>
          <w:sz w:val="28"/>
        </w:rPr>
        <w:t xml:space="preserve">Карточка личного приема </w:t>
      </w:r>
    </w:p>
    <w:p w:rsidR="00D208A7" w:rsidRDefault="00D208A7">
      <w:pPr>
        <w:ind w:right="120"/>
        <w:jc w:val="both"/>
        <w:rPr>
          <w:sz w:val="28"/>
        </w:rPr>
      </w:pP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 xml:space="preserve">№ 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«___» __________ 20__ г. </w:t>
      </w:r>
    </w:p>
    <w:p w:rsidR="00D208A7" w:rsidRDefault="00D208A7">
      <w:pPr>
        <w:ind w:right="120"/>
        <w:jc w:val="both"/>
        <w:rPr>
          <w:sz w:val="28"/>
        </w:rPr>
      </w:pPr>
    </w:p>
    <w:p w:rsidR="00D208A7" w:rsidRDefault="00D208A7">
      <w:pPr>
        <w:ind w:right="120"/>
        <w:jc w:val="both"/>
        <w:rPr>
          <w:sz w:val="28"/>
        </w:rPr>
      </w:pP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>Фамилия, имя, отчество (последнее - при наличии) гражданина: ___________________________________________________________________</w:t>
      </w: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 xml:space="preserve">Место регистрации гражданина, контактный телефон: _______________ ___________________________________________________________________ </w:t>
      </w: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 xml:space="preserve">Краткое содержание вопроса: 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 xml:space="preserve">Фамилия, имя, отчество (последнее - при наличии), должность ведущего прием:____________________________________________________________________________________________________________________________________________________________________________________________________ </w:t>
      </w: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 xml:space="preserve">Краткое содержание поручения, срок его исполнения и лицо, ответственное за исполнение поручения:_______________________________________________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208A7" w:rsidRDefault="00CB5BA3">
      <w:pPr>
        <w:ind w:right="120"/>
        <w:jc w:val="both"/>
        <w:rPr>
          <w:sz w:val="28"/>
        </w:rPr>
      </w:pPr>
      <w:r>
        <w:rPr>
          <w:sz w:val="28"/>
        </w:rPr>
        <w:t>Отметка о результате приема: ___________________________________________________________________</w:t>
      </w:r>
    </w:p>
    <w:sectPr w:rsidR="00D208A7">
      <w:head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A9A" w:rsidRDefault="00FA1A9A">
      <w:r>
        <w:separator/>
      </w:r>
    </w:p>
  </w:endnote>
  <w:endnote w:type="continuationSeparator" w:id="0">
    <w:p w:rsidR="00FA1A9A" w:rsidRDefault="00FA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A9A" w:rsidRDefault="00FA1A9A">
      <w:r>
        <w:separator/>
      </w:r>
    </w:p>
  </w:footnote>
  <w:footnote w:type="continuationSeparator" w:id="0">
    <w:p w:rsidR="00FA1A9A" w:rsidRDefault="00FA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A7" w:rsidRDefault="00CB5BA3">
    <w:pPr>
      <w:pStyle w:val="aff2"/>
      <w:jc w:val="center"/>
    </w:pPr>
    <w:r>
      <w:fldChar w:fldCharType="begin"/>
    </w:r>
    <w:r>
      <w:instrText xml:space="preserve">PAGE </w:instrText>
    </w:r>
    <w:r>
      <w:fldChar w:fldCharType="separate"/>
    </w:r>
    <w:r w:rsidR="00950FDF">
      <w:rPr>
        <w:noProof/>
      </w:rPr>
      <w:t>2</w:t>
    </w:r>
    <w:r>
      <w:fldChar w:fldCharType="end"/>
    </w:r>
  </w:p>
  <w:p w:rsidR="00D208A7" w:rsidRDefault="00D208A7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8A7" w:rsidRDefault="00CB5BA3">
    <w:pPr>
      <w:pStyle w:val="aff2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D208A7" w:rsidRDefault="00D208A7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08A7"/>
    <w:rsid w:val="005E7B52"/>
    <w:rsid w:val="005F6C12"/>
    <w:rsid w:val="00630FF0"/>
    <w:rsid w:val="008974EF"/>
    <w:rsid w:val="00950FDF"/>
    <w:rsid w:val="00B224E2"/>
    <w:rsid w:val="00CB5BA3"/>
    <w:rsid w:val="00CD01FA"/>
    <w:rsid w:val="00D208A7"/>
    <w:rsid w:val="00F918E4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hapter">
    <w:name w:val="chapter"/>
    <w:basedOn w:val="a"/>
    <w:link w:val="chapter0"/>
    <w:pPr>
      <w:ind w:firstLine="567"/>
      <w:jc w:val="both"/>
    </w:pPr>
    <w:rPr>
      <w:rFonts w:ascii="Arial" w:hAnsi="Arial"/>
      <w:sz w:val="28"/>
    </w:rPr>
  </w:style>
  <w:style w:type="character" w:customStyle="1" w:styleId="chapter0">
    <w:name w:val="chapter"/>
    <w:basedOn w:val="1"/>
    <w:link w:val="chapter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indent1">
    <w:name w:val="indent_1"/>
    <w:basedOn w:val="a"/>
    <w:link w:val="indent10"/>
    <w:pPr>
      <w:spacing w:beforeAutospacing="1" w:afterAutospacing="1"/>
    </w:pPr>
    <w:rPr>
      <w:sz w:val="24"/>
    </w:rPr>
  </w:style>
  <w:style w:type="character" w:customStyle="1" w:styleId="indent10">
    <w:name w:val="indent_1"/>
    <w:basedOn w:val="1"/>
    <w:link w:val="indent1"/>
    <w:rPr>
      <w:sz w:val="24"/>
    </w:rPr>
  </w:style>
  <w:style w:type="paragraph" w:customStyle="1" w:styleId="a3">
    <w:name w:val="Стиль"/>
    <w:basedOn w:val="a"/>
    <w:link w:val="a4"/>
    <w:pPr>
      <w:spacing w:after="160" w:line="240" w:lineRule="exact"/>
      <w:jc w:val="right"/>
    </w:pPr>
  </w:style>
  <w:style w:type="character" w:customStyle="1" w:styleId="a4">
    <w:name w:val="Стиль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sz w:val="24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23">
    <w:name w:val="Body Text 2"/>
    <w:basedOn w:val="a"/>
    <w:link w:val="24"/>
    <w:pPr>
      <w:spacing w:before="326" w:line="321" w:lineRule="exact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Style5">
    <w:name w:val="Style5"/>
    <w:basedOn w:val="a"/>
    <w:link w:val="Style50"/>
    <w:pPr>
      <w:spacing w:line="320" w:lineRule="exact"/>
      <w:ind w:firstLine="696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13">
    <w:name w:val="Просмотренная гиперссылка1"/>
    <w:link w:val="a6"/>
    <w:rPr>
      <w:color w:val="0000FF"/>
      <w:u w:val="single"/>
    </w:rPr>
  </w:style>
  <w:style w:type="character" w:styleId="a6">
    <w:name w:val="FollowedHyperlink"/>
    <w:link w:val="13"/>
    <w:rPr>
      <w:color w:val="0000FF"/>
      <w:u w:val="single"/>
    </w:rPr>
  </w:style>
  <w:style w:type="paragraph" w:customStyle="1" w:styleId="a7">
    <w:name w:val="Содержимое таблицы"/>
    <w:basedOn w:val="a"/>
    <w:link w:val="a8"/>
    <w:rPr>
      <w:sz w:val="24"/>
    </w:rPr>
  </w:style>
  <w:style w:type="character" w:customStyle="1" w:styleId="a8">
    <w:name w:val="Содержимое таблицы"/>
    <w:basedOn w:val="1"/>
    <w:link w:val="a7"/>
    <w:rPr>
      <w:sz w:val="24"/>
    </w:rPr>
  </w:style>
  <w:style w:type="paragraph" w:styleId="31">
    <w:name w:val="Body Text 3"/>
    <w:basedOn w:val="a"/>
    <w:link w:val="32"/>
    <w:pPr>
      <w:jc w:val="right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9">
    <w:name w:val="List Paragraph"/>
    <w:basedOn w:val="a"/>
    <w:link w:val="aa"/>
    <w:pPr>
      <w:ind w:left="720" w:firstLine="720"/>
      <w:contextualSpacing/>
      <w:jc w:val="both"/>
    </w:pPr>
    <w:rPr>
      <w:rFonts w:ascii="Arial" w:hAnsi="Arial"/>
    </w:rPr>
  </w:style>
  <w:style w:type="character" w:customStyle="1" w:styleId="aa">
    <w:name w:val="Абзац списка Знак"/>
    <w:basedOn w:val="1"/>
    <w:link w:val="a9"/>
    <w:rPr>
      <w:rFonts w:ascii="Arial" w:hAnsi="Arial"/>
    </w:rPr>
  </w:style>
  <w:style w:type="paragraph" w:customStyle="1" w:styleId="ConsPlusTitle">
    <w:name w:val="ConsPlusTitle"/>
    <w:link w:val="ConsPlusTitle0"/>
    <w:pPr>
      <w:spacing w:line="100" w:lineRule="atLeast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paragraph" w:customStyle="1" w:styleId="s15">
    <w:name w:val="s_15"/>
    <w:basedOn w:val="a"/>
    <w:link w:val="s150"/>
    <w:pPr>
      <w:spacing w:beforeAutospacing="1" w:afterAutospacing="1"/>
    </w:pPr>
    <w:rPr>
      <w:sz w:val="24"/>
    </w:rPr>
  </w:style>
  <w:style w:type="character" w:customStyle="1" w:styleId="s150">
    <w:name w:val="s_15"/>
    <w:basedOn w:val="1"/>
    <w:link w:val="s15"/>
    <w:rPr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s100">
    <w:name w:val="s_10"/>
    <w:basedOn w:val="14"/>
    <w:link w:val="s101"/>
  </w:style>
  <w:style w:type="character" w:customStyle="1" w:styleId="s101">
    <w:name w:val="s_10"/>
    <w:basedOn w:val="a0"/>
    <w:link w:val="s100"/>
  </w:style>
  <w:style w:type="paragraph" w:customStyle="1" w:styleId="14">
    <w:name w:val="Основной шрифт абзаца1"/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</w:r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customStyle="1" w:styleId="s106">
    <w:name w:val="s_106"/>
    <w:link w:val="s1060"/>
  </w:style>
  <w:style w:type="character" w:customStyle="1" w:styleId="s1060">
    <w:name w:val="s_106"/>
    <w:link w:val="s106"/>
  </w:style>
  <w:style w:type="paragraph" w:styleId="ad">
    <w:name w:val="No Spacing"/>
    <w:link w:val="ae"/>
    <w:pPr>
      <w:spacing w:line="100" w:lineRule="atLeast"/>
    </w:pPr>
    <w:rPr>
      <w:sz w:val="24"/>
    </w:rPr>
  </w:style>
  <w:style w:type="character" w:customStyle="1" w:styleId="15">
    <w:name w:val="Без интервала1"/>
    <w:rPr>
      <w:rFonts w:ascii="Calibri" w:hAnsi="Calibri"/>
      <w:sz w:val="22"/>
    </w:rPr>
  </w:style>
  <w:style w:type="paragraph" w:customStyle="1" w:styleId="s9">
    <w:name w:val="s_9"/>
    <w:basedOn w:val="a"/>
    <w:link w:val="s90"/>
    <w:pPr>
      <w:spacing w:beforeAutospacing="1" w:afterAutospacing="1"/>
    </w:pPr>
    <w:rPr>
      <w:sz w:val="24"/>
    </w:rPr>
  </w:style>
  <w:style w:type="character" w:customStyle="1" w:styleId="s90">
    <w:name w:val="s_9"/>
    <w:basedOn w:val="1"/>
    <w:link w:val="s9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Строгий1"/>
    <w:link w:val="af"/>
    <w:rPr>
      <w:b/>
    </w:rPr>
  </w:style>
  <w:style w:type="character" w:styleId="af">
    <w:name w:val="Strong"/>
    <w:link w:val="16"/>
    <w:rPr>
      <w:b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f0">
    <w:name w:val="Normal (Web)"/>
    <w:basedOn w:val="a"/>
    <w:link w:val="af1"/>
    <w:pPr>
      <w:spacing w:beforeAutospacing="1" w:afterAutospacing="1"/>
      <w:ind w:firstLine="567"/>
      <w:jc w:val="both"/>
    </w:pPr>
    <w:rPr>
      <w:rFonts w:ascii="Arial" w:hAnsi="Arial"/>
      <w:sz w:val="24"/>
    </w:rPr>
  </w:style>
  <w:style w:type="character" w:customStyle="1" w:styleId="af1">
    <w:name w:val="Обычный (веб) Знак"/>
    <w:basedOn w:val="1"/>
    <w:link w:val="af0"/>
    <w:rPr>
      <w:rFonts w:ascii="Arial" w:hAnsi="Arial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"/>
    <w:link w:val="s22"/>
    <w:rPr>
      <w:sz w:val="24"/>
    </w:rPr>
  </w:style>
  <w:style w:type="paragraph" w:customStyle="1" w:styleId="s104">
    <w:name w:val="s_104"/>
    <w:basedOn w:val="14"/>
    <w:link w:val="s1040"/>
  </w:style>
  <w:style w:type="character" w:customStyle="1" w:styleId="s1040">
    <w:name w:val="s_104"/>
    <w:basedOn w:val="a0"/>
    <w:link w:val="s104"/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customStyle="1" w:styleId="17">
    <w:name w:val="Гиперссылка1"/>
  </w:style>
  <w:style w:type="character" w:styleId="af2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567"/>
      <w:jc w:val="both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5">
    <w:name w:val="Гиперссылка2"/>
    <w:link w:val="af2"/>
    <w:rPr>
      <w:color w:val="0000FF"/>
      <w:u w:val="single"/>
    </w:rPr>
  </w:style>
  <w:style w:type="paragraph" w:customStyle="1" w:styleId="section">
    <w:name w:val="section"/>
    <w:basedOn w:val="a"/>
    <w:link w:val="section0"/>
    <w:pPr>
      <w:ind w:firstLine="567"/>
      <w:jc w:val="center"/>
    </w:pPr>
    <w:rPr>
      <w:rFonts w:ascii="Arial" w:hAnsi="Arial"/>
      <w:sz w:val="30"/>
    </w:rPr>
  </w:style>
  <w:style w:type="character" w:customStyle="1" w:styleId="section0">
    <w:name w:val="section"/>
    <w:basedOn w:val="1"/>
    <w:link w:val="section"/>
    <w:rPr>
      <w:rFonts w:ascii="Arial" w:hAnsi="Arial"/>
      <w:sz w:val="3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caption"/>
    <w:basedOn w:val="a"/>
    <w:next w:val="a"/>
    <w:link w:val="af4"/>
    <w:pPr>
      <w:jc w:val="right"/>
    </w:pPr>
    <w:rPr>
      <w:sz w:val="28"/>
    </w:rPr>
  </w:style>
  <w:style w:type="character" w:customStyle="1" w:styleId="af4">
    <w:name w:val="Название объекта Знак"/>
    <w:basedOn w:val="1"/>
    <w:link w:val="af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Выделение1"/>
    <w:link w:val="af5"/>
    <w:rPr>
      <w:i/>
    </w:rPr>
  </w:style>
  <w:style w:type="character" w:styleId="af5">
    <w:name w:val="Emphasis"/>
    <w:link w:val="1a"/>
    <w:rPr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article">
    <w:name w:val="article"/>
    <w:basedOn w:val="a"/>
    <w:link w:val="article0"/>
    <w:pPr>
      <w:ind w:firstLine="567"/>
      <w:jc w:val="both"/>
    </w:pPr>
    <w:rPr>
      <w:rFonts w:ascii="Arial" w:hAnsi="Arial"/>
      <w:sz w:val="26"/>
    </w:rPr>
  </w:style>
  <w:style w:type="character" w:customStyle="1" w:styleId="article0">
    <w:name w:val="article"/>
    <w:basedOn w:val="1"/>
    <w:link w:val="article"/>
    <w:rPr>
      <w:rFonts w:ascii="Arial" w:hAnsi="Arial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Название объекта1"/>
    <w:basedOn w:val="a"/>
    <w:link w:val="1c"/>
    <w:pPr>
      <w:spacing w:before="240" w:after="60"/>
      <w:ind w:firstLine="567"/>
      <w:jc w:val="center"/>
    </w:pPr>
    <w:rPr>
      <w:rFonts w:ascii="Arial" w:hAnsi="Arial"/>
      <w:b/>
      <w:sz w:val="32"/>
    </w:rPr>
  </w:style>
  <w:style w:type="character" w:customStyle="1" w:styleId="1c">
    <w:name w:val="Название объекта1"/>
    <w:basedOn w:val="1"/>
    <w:link w:val="1b"/>
    <w:rPr>
      <w:rFonts w:ascii="Arial" w:hAnsi="Arial"/>
      <w:b/>
      <w:sz w:val="32"/>
    </w:rPr>
  </w:style>
  <w:style w:type="paragraph" w:styleId="af6">
    <w:name w:val="Body Text"/>
    <w:basedOn w:val="a"/>
    <w:link w:val="af7"/>
    <w:rPr>
      <w:sz w:val="24"/>
    </w:rPr>
  </w:style>
  <w:style w:type="character" w:customStyle="1" w:styleId="af7">
    <w:name w:val="Основной текст Знак"/>
    <w:basedOn w:val="1"/>
    <w:link w:val="af6"/>
    <w:rPr>
      <w:sz w:val="24"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a">
    <w:name w:val="Balloon Text"/>
    <w:basedOn w:val="a"/>
    <w:link w:val="afb"/>
    <w:pPr>
      <w:ind w:firstLine="567"/>
      <w:jc w:val="both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u">
    <w:name w:val="u"/>
    <w:link w:val="u0"/>
  </w:style>
  <w:style w:type="character" w:customStyle="1" w:styleId="u0">
    <w:name w:val="u"/>
    <w:link w:val="u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1d">
    <w:name w:val="Знак1"/>
    <w:basedOn w:val="a"/>
    <w:link w:val="1e"/>
    <w:pPr>
      <w:spacing w:after="160" w:line="240" w:lineRule="exact"/>
      <w:jc w:val="right"/>
    </w:pPr>
  </w:style>
  <w:style w:type="character" w:customStyle="1" w:styleId="1e">
    <w:name w:val="Знак1"/>
    <w:basedOn w:val="1"/>
    <w:link w:val="1d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f0">
    <w:name w:val="annotation text"/>
    <w:basedOn w:val="a"/>
    <w:link w:val="aff1"/>
    <w:pPr>
      <w:ind w:firstLine="567"/>
      <w:jc w:val="both"/>
    </w:pPr>
    <w:rPr>
      <w:rFonts w:ascii="Courier" w:hAnsi="Courier"/>
      <w:sz w:val="22"/>
    </w:rPr>
  </w:style>
  <w:style w:type="character" w:customStyle="1" w:styleId="aff1">
    <w:name w:val="Текст примечания Знак"/>
    <w:basedOn w:val="1"/>
    <w:link w:val="aff0"/>
    <w:rPr>
      <w:rFonts w:ascii="Courier" w:hAnsi="Courier"/>
      <w:sz w:val="22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</w:rPr>
  </w:style>
  <w:style w:type="character" w:customStyle="1" w:styleId="aff3">
    <w:name w:val="Верхний колонтитул Знак"/>
    <w:basedOn w:val="1"/>
    <w:link w:val="aff2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f4">
    <w:name w:val="Body Text Indent"/>
    <w:basedOn w:val="a"/>
    <w:link w:val="aff5"/>
    <w:pPr>
      <w:ind w:firstLine="720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chapter">
    <w:name w:val="chapter"/>
    <w:basedOn w:val="a"/>
    <w:link w:val="chapter0"/>
    <w:pPr>
      <w:ind w:firstLine="567"/>
      <w:jc w:val="both"/>
    </w:pPr>
    <w:rPr>
      <w:rFonts w:ascii="Arial" w:hAnsi="Arial"/>
      <w:sz w:val="28"/>
    </w:rPr>
  </w:style>
  <w:style w:type="character" w:customStyle="1" w:styleId="chapter0">
    <w:name w:val="chapter"/>
    <w:basedOn w:val="1"/>
    <w:link w:val="chapter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indent1">
    <w:name w:val="indent_1"/>
    <w:basedOn w:val="a"/>
    <w:link w:val="indent10"/>
    <w:pPr>
      <w:spacing w:beforeAutospacing="1" w:afterAutospacing="1"/>
    </w:pPr>
    <w:rPr>
      <w:sz w:val="24"/>
    </w:rPr>
  </w:style>
  <w:style w:type="character" w:customStyle="1" w:styleId="indent10">
    <w:name w:val="indent_1"/>
    <w:basedOn w:val="1"/>
    <w:link w:val="indent1"/>
    <w:rPr>
      <w:sz w:val="24"/>
    </w:rPr>
  </w:style>
  <w:style w:type="paragraph" w:customStyle="1" w:styleId="a3">
    <w:name w:val="Стиль"/>
    <w:basedOn w:val="a"/>
    <w:link w:val="a4"/>
    <w:pPr>
      <w:spacing w:after="160" w:line="240" w:lineRule="exact"/>
      <w:jc w:val="right"/>
    </w:pPr>
  </w:style>
  <w:style w:type="character" w:customStyle="1" w:styleId="a4">
    <w:name w:val="Стиль"/>
    <w:basedOn w:val="1"/>
    <w:link w:val="a3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umberAndDate">
    <w:name w:val="NumberAndDate"/>
    <w:link w:val="NumberAndDate0"/>
    <w:pPr>
      <w:jc w:val="center"/>
    </w:pPr>
    <w:rPr>
      <w:rFonts w:ascii="Arial" w:hAnsi="Arial"/>
      <w:sz w:val="24"/>
    </w:rPr>
  </w:style>
  <w:style w:type="character" w:customStyle="1" w:styleId="NumberAndDate0">
    <w:name w:val="NumberAndDate"/>
    <w:link w:val="NumberAndDate"/>
    <w:rPr>
      <w:rFonts w:ascii="Arial" w:hAnsi="Arial"/>
      <w:sz w:val="24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23">
    <w:name w:val="Body Text 2"/>
    <w:basedOn w:val="a"/>
    <w:link w:val="24"/>
    <w:pPr>
      <w:spacing w:before="326" w:line="321" w:lineRule="exact"/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Style5">
    <w:name w:val="Style5"/>
    <w:basedOn w:val="a"/>
    <w:link w:val="Style50"/>
    <w:pPr>
      <w:spacing w:line="320" w:lineRule="exact"/>
      <w:ind w:firstLine="696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13">
    <w:name w:val="Просмотренная гиперссылка1"/>
    <w:link w:val="a6"/>
    <w:rPr>
      <w:color w:val="0000FF"/>
      <w:u w:val="single"/>
    </w:rPr>
  </w:style>
  <w:style w:type="character" w:styleId="a6">
    <w:name w:val="FollowedHyperlink"/>
    <w:link w:val="13"/>
    <w:rPr>
      <w:color w:val="0000FF"/>
      <w:u w:val="single"/>
    </w:rPr>
  </w:style>
  <w:style w:type="paragraph" w:customStyle="1" w:styleId="a7">
    <w:name w:val="Содержимое таблицы"/>
    <w:basedOn w:val="a"/>
    <w:link w:val="a8"/>
    <w:rPr>
      <w:sz w:val="24"/>
    </w:rPr>
  </w:style>
  <w:style w:type="character" w:customStyle="1" w:styleId="a8">
    <w:name w:val="Содержимое таблицы"/>
    <w:basedOn w:val="1"/>
    <w:link w:val="a7"/>
    <w:rPr>
      <w:sz w:val="24"/>
    </w:rPr>
  </w:style>
  <w:style w:type="paragraph" w:styleId="31">
    <w:name w:val="Body Text 3"/>
    <w:basedOn w:val="a"/>
    <w:link w:val="32"/>
    <w:pPr>
      <w:jc w:val="right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9">
    <w:name w:val="List Paragraph"/>
    <w:basedOn w:val="a"/>
    <w:link w:val="aa"/>
    <w:pPr>
      <w:ind w:left="720" w:firstLine="720"/>
      <w:contextualSpacing/>
      <w:jc w:val="both"/>
    </w:pPr>
    <w:rPr>
      <w:rFonts w:ascii="Arial" w:hAnsi="Arial"/>
    </w:rPr>
  </w:style>
  <w:style w:type="character" w:customStyle="1" w:styleId="aa">
    <w:name w:val="Абзац списка Знак"/>
    <w:basedOn w:val="1"/>
    <w:link w:val="a9"/>
    <w:rPr>
      <w:rFonts w:ascii="Arial" w:hAnsi="Arial"/>
    </w:rPr>
  </w:style>
  <w:style w:type="paragraph" w:customStyle="1" w:styleId="ConsPlusTitle">
    <w:name w:val="ConsPlusTitle"/>
    <w:link w:val="ConsPlusTitle0"/>
    <w:pPr>
      <w:spacing w:line="100" w:lineRule="atLeast"/>
    </w:pPr>
    <w:rPr>
      <w:rFonts w:ascii="Calibri" w:hAnsi="Calibri"/>
      <w:b/>
      <w:sz w:val="24"/>
    </w:rPr>
  </w:style>
  <w:style w:type="character" w:customStyle="1" w:styleId="ConsPlusTitle0">
    <w:name w:val="ConsPlusTitle"/>
    <w:link w:val="ConsPlusTitle"/>
    <w:rPr>
      <w:rFonts w:ascii="Calibri" w:hAnsi="Calibri"/>
      <w:b/>
      <w:sz w:val="24"/>
    </w:rPr>
  </w:style>
  <w:style w:type="paragraph" w:customStyle="1" w:styleId="s15">
    <w:name w:val="s_15"/>
    <w:basedOn w:val="a"/>
    <w:link w:val="s150"/>
    <w:pPr>
      <w:spacing w:beforeAutospacing="1" w:afterAutospacing="1"/>
    </w:pPr>
    <w:rPr>
      <w:sz w:val="24"/>
    </w:rPr>
  </w:style>
  <w:style w:type="character" w:customStyle="1" w:styleId="s150">
    <w:name w:val="s_15"/>
    <w:basedOn w:val="1"/>
    <w:link w:val="s15"/>
    <w:rPr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s100">
    <w:name w:val="s_10"/>
    <w:basedOn w:val="14"/>
    <w:link w:val="s101"/>
  </w:style>
  <w:style w:type="character" w:customStyle="1" w:styleId="s101">
    <w:name w:val="s_10"/>
    <w:basedOn w:val="a0"/>
    <w:link w:val="s100"/>
  </w:style>
  <w:style w:type="paragraph" w:customStyle="1" w:styleId="14">
    <w:name w:val="Основной шрифт абзаца1"/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</w:rPr>
  </w:style>
  <w:style w:type="character" w:customStyle="1" w:styleId="ac">
    <w:name w:val="Нижний колонтитул Знак"/>
    <w:basedOn w:val="1"/>
    <w:link w:val="ab"/>
    <w:rPr>
      <w:rFonts w:ascii="Arial" w:hAnsi="Arial"/>
      <w:sz w:val="24"/>
    </w:rPr>
  </w:style>
  <w:style w:type="paragraph" w:customStyle="1" w:styleId="s106">
    <w:name w:val="s_106"/>
    <w:link w:val="s1060"/>
  </w:style>
  <w:style w:type="character" w:customStyle="1" w:styleId="s1060">
    <w:name w:val="s_106"/>
    <w:link w:val="s106"/>
  </w:style>
  <w:style w:type="paragraph" w:styleId="ad">
    <w:name w:val="No Spacing"/>
    <w:link w:val="ae"/>
    <w:pPr>
      <w:spacing w:line="100" w:lineRule="atLeast"/>
    </w:pPr>
    <w:rPr>
      <w:sz w:val="24"/>
    </w:rPr>
  </w:style>
  <w:style w:type="character" w:customStyle="1" w:styleId="15">
    <w:name w:val="Без интервала1"/>
    <w:rPr>
      <w:rFonts w:ascii="Calibri" w:hAnsi="Calibri"/>
      <w:sz w:val="22"/>
    </w:rPr>
  </w:style>
  <w:style w:type="paragraph" w:customStyle="1" w:styleId="s9">
    <w:name w:val="s_9"/>
    <w:basedOn w:val="a"/>
    <w:link w:val="s90"/>
    <w:pPr>
      <w:spacing w:beforeAutospacing="1" w:afterAutospacing="1"/>
    </w:pPr>
    <w:rPr>
      <w:sz w:val="24"/>
    </w:rPr>
  </w:style>
  <w:style w:type="character" w:customStyle="1" w:styleId="s90">
    <w:name w:val="s_9"/>
    <w:basedOn w:val="1"/>
    <w:link w:val="s9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Строгий1"/>
    <w:link w:val="af"/>
    <w:rPr>
      <w:b/>
    </w:rPr>
  </w:style>
  <w:style w:type="character" w:styleId="af">
    <w:name w:val="Strong"/>
    <w:link w:val="16"/>
    <w:rPr>
      <w:b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f0">
    <w:name w:val="Normal (Web)"/>
    <w:basedOn w:val="a"/>
    <w:link w:val="af1"/>
    <w:pPr>
      <w:spacing w:beforeAutospacing="1" w:afterAutospacing="1"/>
      <w:ind w:firstLine="567"/>
      <w:jc w:val="both"/>
    </w:pPr>
    <w:rPr>
      <w:rFonts w:ascii="Arial" w:hAnsi="Arial"/>
      <w:sz w:val="24"/>
    </w:rPr>
  </w:style>
  <w:style w:type="character" w:customStyle="1" w:styleId="af1">
    <w:name w:val="Обычный (веб) Знак"/>
    <w:basedOn w:val="1"/>
    <w:link w:val="af0"/>
    <w:rPr>
      <w:rFonts w:ascii="Arial" w:hAnsi="Arial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  <w:rPr>
      <w:sz w:val="24"/>
    </w:rPr>
  </w:style>
  <w:style w:type="character" w:customStyle="1" w:styleId="s220">
    <w:name w:val="s_22"/>
    <w:basedOn w:val="1"/>
    <w:link w:val="s22"/>
    <w:rPr>
      <w:sz w:val="24"/>
    </w:rPr>
  </w:style>
  <w:style w:type="paragraph" w:customStyle="1" w:styleId="s104">
    <w:name w:val="s_104"/>
    <w:basedOn w:val="14"/>
    <w:link w:val="s1040"/>
  </w:style>
  <w:style w:type="character" w:customStyle="1" w:styleId="s1040">
    <w:name w:val="s_104"/>
    <w:basedOn w:val="a0"/>
    <w:link w:val="s104"/>
  </w:style>
  <w:style w:type="paragraph" w:customStyle="1" w:styleId="fontstyle01">
    <w:name w:val="fontstyle01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link w:val="fontstyle01"/>
    <w:rPr>
      <w:rFonts w:ascii="TimesNewRomanPSMT" w:hAnsi="TimesNewRomanPSMT"/>
      <w:color w:val="000000"/>
      <w:sz w:val="28"/>
    </w:rPr>
  </w:style>
  <w:style w:type="paragraph" w:customStyle="1" w:styleId="17">
    <w:name w:val="Гиперссылка1"/>
  </w:style>
  <w:style w:type="character" w:styleId="af2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firstLine="567"/>
      <w:jc w:val="both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25">
    <w:name w:val="Гиперссылка2"/>
    <w:link w:val="af2"/>
    <w:rPr>
      <w:color w:val="0000FF"/>
      <w:u w:val="single"/>
    </w:rPr>
  </w:style>
  <w:style w:type="paragraph" w:customStyle="1" w:styleId="section">
    <w:name w:val="section"/>
    <w:basedOn w:val="a"/>
    <w:link w:val="section0"/>
    <w:pPr>
      <w:ind w:firstLine="567"/>
      <w:jc w:val="center"/>
    </w:pPr>
    <w:rPr>
      <w:rFonts w:ascii="Arial" w:hAnsi="Arial"/>
      <w:sz w:val="30"/>
    </w:rPr>
  </w:style>
  <w:style w:type="character" w:customStyle="1" w:styleId="section0">
    <w:name w:val="section"/>
    <w:basedOn w:val="1"/>
    <w:link w:val="section"/>
    <w:rPr>
      <w:rFonts w:ascii="Arial" w:hAnsi="Arial"/>
      <w:sz w:val="3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caption"/>
    <w:basedOn w:val="a"/>
    <w:next w:val="a"/>
    <w:link w:val="af4"/>
    <w:pPr>
      <w:jc w:val="right"/>
    </w:pPr>
    <w:rPr>
      <w:sz w:val="28"/>
    </w:rPr>
  </w:style>
  <w:style w:type="character" w:customStyle="1" w:styleId="af4">
    <w:name w:val="Название объекта Знак"/>
    <w:basedOn w:val="1"/>
    <w:link w:val="af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Выделение1"/>
    <w:link w:val="af5"/>
    <w:rPr>
      <w:i/>
    </w:rPr>
  </w:style>
  <w:style w:type="character" w:styleId="af5">
    <w:name w:val="Emphasis"/>
    <w:link w:val="1a"/>
    <w:rPr>
      <w:i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article">
    <w:name w:val="article"/>
    <w:basedOn w:val="a"/>
    <w:link w:val="article0"/>
    <w:pPr>
      <w:ind w:firstLine="567"/>
      <w:jc w:val="both"/>
    </w:pPr>
    <w:rPr>
      <w:rFonts w:ascii="Arial" w:hAnsi="Arial"/>
      <w:sz w:val="26"/>
    </w:rPr>
  </w:style>
  <w:style w:type="character" w:customStyle="1" w:styleId="article0">
    <w:name w:val="article"/>
    <w:basedOn w:val="1"/>
    <w:link w:val="article"/>
    <w:rPr>
      <w:rFonts w:ascii="Arial" w:hAnsi="Arial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b">
    <w:name w:val="Название объекта1"/>
    <w:basedOn w:val="a"/>
    <w:link w:val="1c"/>
    <w:pPr>
      <w:spacing w:before="240" w:after="60"/>
      <w:ind w:firstLine="567"/>
      <w:jc w:val="center"/>
    </w:pPr>
    <w:rPr>
      <w:rFonts w:ascii="Arial" w:hAnsi="Arial"/>
      <w:b/>
      <w:sz w:val="32"/>
    </w:rPr>
  </w:style>
  <w:style w:type="character" w:customStyle="1" w:styleId="1c">
    <w:name w:val="Название объекта1"/>
    <w:basedOn w:val="1"/>
    <w:link w:val="1b"/>
    <w:rPr>
      <w:rFonts w:ascii="Arial" w:hAnsi="Arial"/>
      <w:b/>
      <w:sz w:val="32"/>
    </w:rPr>
  </w:style>
  <w:style w:type="paragraph" w:styleId="af6">
    <w:name w:val="Body Text"/>
    <w:basedOn w:val="a"/>
    <w:link w:val="af7"/>
    <w:rPr>
      <w:sz w:val="24"/>
    </w:rPr>
  </w:style>
  <w:style w:type="character" w:customStyle="1" w:styleId="af7">
    <w:name w:val="Основной текст Знак"/>
    <w:basedOn w:val="1"/>
    <w:link w:val="af6"/>
    <w:rPr>
      <w:sz w:val="24"/>
    </w:rPr>
  </w:style>
  <w:style w:type="paragraph" w:styleId="af8">
    <w:name w:val="Document Map"/>
    <w:basedOn w:val="a"/>
    <w:link w:val="af9"/>
    <w:rPr>
      <w:rFonts w:ascii="Tahoma" w:hAnsi="Tahoma"/>
    </w:rPr>
  </w:style>
  <w:style w:type="character" w:customStyle="1" w:styleId="af9">
    <w:name w:val="Схема документа Знак"/>
    <w:basedOn w:val="1"/>
    <w:link w:val="af8"/>
    <w:rPr>
      <w:rFonts w:ascii="Tahoma" w:hAnsi="Tahoma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  <w:rPr>
      <w:sz w:val="24"/>
    </w:r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character" w:customStyle="1" w:styleId="ae">
    <w:name w:val="Без интервала Знак"/>
    <w:link w:val="ad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0"/>
    <w:pPr>
      <w:spacing w:before="240" w:after="60"/>
      <w:ind w:firstLine="567"/>
      <w:jc w:val="center"/>
      <w:outlineLvl w:val="0"/>
    </w:pPr>
    <w:rPr>
      <w:rFonts w:ascii="Arial" w:hAnsi="Arial"/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fa">
    <w:name w:val="Balloon Text"/>
    <w:basedOn w:val="a"/>
    <w:link w:val="afb"/>
    <w:pPr>
      <w:ind w:firstLine="567"/>
      <w:jc w:val="both"/>
    </w:pPr>
    <w:rPr>
      <w:rFonts w:ascii="Tahoma" w:hAnsi="Tahoma"/>
      <w:sz w:val="16"/>
    </w:rPr>
  </w:style>
  <w:style w:type="character" w:customStyle="1" w:styleId="afb">
    <w:name w:val="Текст выноски Знак"/>
    <w:basedOn w:val="1"/>
    <w:link w:val="afa"/>
    <w:rPr>
      <w:rFonts w:ascii="Tahoma" w:hAnsi="Tahoma"/>
      <w:sz w:val="16"/>
    </w:rPr>
  </w:style>
  <w:style w:type="paragraph" w:customStyle="1" w:styleId="u">
    <w:name w:val="u"/>
    <w:link w:val="u0"/>
  </w:style>
  <w:style w:type="character" w:customStyle="1" w:styleId="u0">
    <w:name w:val="u"/>
    <w:link w:val="u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1d">
    <w:name w:val="Знак1"/>
    <w:basedOn w:val="a"/>
    <w:link w:val="1e"/>
    <w:pPr>
      <w:spacing w:after="160" w:line="240" w:lineRule="exact"/>
      <w:jc w:val="right"/>
    </w:pPr>
  </w:style>
  <w:style w:type="character" w:customStyle="1" w:styleId="1e">
    <w:name w:val="Знак1"/>
    <w:basedOn w:val="1"/>
    <w:link w:val="1d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f0">
    <w:name w:val="annotation text"/>
    <w:basedOn w:val="a"/>
    <w:link w:val="aff1"/>
    <w:pPr>
      <w:ind w:firstLine="567"/>
      <w:jc w:val="both"/>
    </w:pPr>
    <w:rPr>
      <w:rFonts w:ascii="Courier" w:hAnsi="Courier"/>
      <w:sz w:val="22"/>
    </w:rPr>
  </w:style>
  <w:style w:type="character" w:customStyle="1" w:styleId="aff1">
    <w:name w:val="Текст примечания Знак"/>
    <w:basedOn w:val="1"/>
    <w:link w:val="aff0"/>
    <w:rPr>
      <w:rFonts w:ascii="Courier" w:hAnsi="Courier"/>
      <w:sz w:val="22"/>
    </w:rPr>
  </w:style>
  <w:style w:type="paragraph" w:styleId="aff2">
    <w:name w:val="header"/>
    <w:basedOn w:val="a"/>
    <w:link w:val="aff3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</w:rPr>
  </w:style>
  <w:style w:type="character" w:customStyle="1" w:styleId="aff3">
    <w:name w:val="Верхний колонтитул Знак"/>
    <w:basedOn w:val="1"/>
    <w:link w:val="aff2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styleId="aff4">
    <w:name w:val="Body Text Indent"/>
    <w:basedOn w:val="a"/>
    <w:link w:val="aff5"/>
    <w:pPr>
      <w:ind w:firstLine="720"/>
      <w:jc w:val="both"/>
    </w:pPr>
    <w:rPr>
      <w:sz w:val="28"/>
    </w:rPr>
  </w:style>
  <w:style w:type="character" w:customStyle="1" w:styleId="aff5">
    <w:name w:val="Основной текст с отступом Знак"/>
    <w:basedOn w:val="1"/>
    <w:link w:val="aff4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4</cp:revision>
  <dcterms:created xsi:type="dcterms:W3CDTF">2026-04-07T06:38:00Z</dcterms:created>
  <dcterms:modified xsi:type="dcterms:W3CDTF">2026-04-07T07:34:00Z</dcterms:modified>
</cp:coreProperties>
</file>