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A3" w:rsidRPr="00A648A3" w:rsidRDefault="00A648A3" w:rsidP="00A648A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A648A3">
        <w:rPr>
          <w:rFonts w:ascii="Times New Roman" w:hAnsi="Times New Roman" w:cs="Times New Roman"/>
          <w:sz w:val="20"/>
          <w:szCs w:val="20"/>
        </w:rPr>
        <w:t>продолжение приложения №1</w:t>
      </w:r>
    </w:p>
    <w:p w:rsidR="00BA3828" w:rsidRDefault="00A648A3" w:rsidP="00A648A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A648A3">
        <w:rPr>
          <w:rFonts w:ascii="Times New Roman" w:hAnsi="Times New Roman" w:cs="Times New Roman"/>
          <w:sz w:val="20"/>
          <w:szCs w:val="20"/>
        </w:rPr>
        <w:t>таблица 2</w:t>
      </w:r>
    </w:p>
    <w:p w:rsidR="00A648A3" w:rsidRDefault="00A648A3" w:rsidP="00A648A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A648A3" w:rsidRDefault="00A648A3" w:rsidP="00A648A3">
      <w:pPr>
        <w:pStyle w:val="ConsPlusTitle"/>
        <w:widowControl w:val="0"/>
        <w:suppressAutoHyphens/>
        <w:spacing w:line="240" w:lineRule="exact"/>
        <w:jc w:val="center"/>
        <w:outlineLvl w:val="0"/>
        <w:rPr>
          <w:sz w:val="28"/>
          <w:szCs w:val="28"/>
        </w:rPr>
      </w:pPr>
      <w:r w:rsidRPr="00A648A3">
        <w:rPr>
          <w:sz w:val="28"/>
          <w:szCs w:val="28"/>
        </w:rPr>
        <w:t xml:space="preserve">План мероприятий </w:t>
      </w:r>
    </w:p>
    <w:p w:rsidR="00A648A3" w:rsidRPr="00A648A3" w:rsidRDefault="00A648A3" w:rsidP="00A648A3">
      <w:pPr>
        <w:pStyle w:val="ConsPlusTitle"/>
        <w:widowControl w:val="0"/>
        <w:suppressAutoHyphens/>
        <w:spacing w:line="240" w:lineRule="exact"/>
        <w:jc w:val="center"/>
        <w:outlineLvl w:val="0"/>
        <w:rPr>
          <w:sz w:val="28"/>
          <w:szCs w:val="28"/>
        </w:rPr>
      </w:pPr>
      <w:r w:rsidRPr="00A648A3">
        <w:rPr>
          <w:sz w:val="28"/>
          <w:szCs w:val="28"/>
        </w:rPr>
        <w:t xml:space="preserve">в рамках исполнения муниципальной  программы </w:t>
      </w:r>
    </w:p>
    <w:p w:rsidR="00A648A3" w:rsidRDefault="00A648A3" w:rsidP="00A648A3">
      <w:pPr>
        <w:pStyle w:val="ConsPlusTitle"/>
        <w:widowControl w:val="0"/>
        <w:suppressAutoHyphens/>
        <w:jc w:val="center"/>
        <w:outlineLvl w:val="0"/>
        <w:rPr>
          <w:sz w:val="28"/>
          <w:szCs w:val="28"/>
        </w:rPr>
      </w:pPr>
      <w:r w:rsidRPr="00A648A3">
        <w:rPr>
          <w:sz w:val="28"/>
          <w:szCs w:val="28"/>
        </w:rPr>
        <w:t>«Развитие международных и внешнеэкономических связей Вознесенского муниципального округа на 2023-2024 годы»</w:t>
      </w:r>
    </w:p>
    <w:p w:rsidR="00A648A3" w:rsidRDefault="00A648A3" w:rsidP="00A648A3">
      <w:pPr>
        <w:pStyle w:val="ConsPlusTitle"/>
        <w:widowControl w:val="0"/>
        <w:suppressAutoHyphens/>
        <w:jc w:val="center"/>
        <w:outlineLvl w:val="0"/>
        <w:rPr>
          <w:sz w:val="28"/>
          <w:szCs w:val="28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809"/>
        <w:gridCol w:w="5395"/>
        <w:gridCol w:w="141"/>
        <w:gridCol w:w="3828"/>
        <w:gridCol w:w="3260"/>
        <w:gridCol w:w="1417"/>
      </w:tblGrid>
      <w:tr w:rsidR="00415AEB" w:rsidTr="00EB175C">
        <w:tc>
          <w:tcPr>
            <w:tcW w:w="809" w:type="dxa"/>
          </w:tcPr>
          <w:p w:rsidR="00A648A3" w:rsidRPr="00F82D64" w:rsidRDefault="00A648A3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sz w:val="28"/>
                <w:szCs w:val="28"/>
              </w:rPr>
            </w:pPr>
            <w:r w:rsidRPr="00F82D64">
              <w:rPr>
                <w:sz w:val="28"/>
                <w:szCs w:val="28"/>
              </w:rPr>
              <w:t xml:space="preserve">№ </w:t>
            </w:r>
            <w:proofErr w:type="gramStart"/>
            <w:r w:rsidRPr="00F82D64">
              <w:rPr>
                <w:sz w:val="28"/>
                <w:szCs w:val="28"/>
              </w:rPr>
              <w:t>п</w:t>
            </w:r>
            <w:proofErr w:type="gramEnd"/>
            <w:r w:rsidRPr="00F82D64">
              <w:rPr>
                <w:sz w:val="28"/>
                <w:szCs w:val="28"/>
              </w:rPr>
              <w:t>/п</w:t>
            </w:r>
          </w:p>
        </w:tc>
        <w:tc>
          <w:tcPr>
            <w:tcW w:w="5395" w:type="dxa"/>
          </w:tcPr>
          <w:p w:rsidR="00A648A3" w:rsidRPr="00F82D64" w:rsidRDefault="00A648A3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sz w:val="28"/>
                <w:szCs w:val="28"/>
              </w:rPr>
            </w:pPr>
            <w:r w:rsidRPr="00F82D64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969" w:type="dxa"/>
            <w:gridSpan w:val="2"/>
          </w:tcPr>
          <w:p w:rsidR="00A648A3" w:rsidRPr="00F82D64" w:rsidRDefault="00A648A3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sz w:val="28"/>
                <w:szCs w:val="28"/>
              </w:rPr>
            </w:pPr>
            <w:proofErr w:type="gramStart"/>
            <w:r w:rsidRPr="00F82D64">
              <w:rPr>
                <w:sz w:val="28"/>
                <w:szCs w:val="28"/>
              </w:rPr>
              <w:t>Ответственные</w:t>
            </w:r>
            <w:proofErr w:type="gramEnd"/>
            <w:r w:rsidRPr="00F82D64">
              <w:rPr>
                <w:sz w:val="28"/>
                <w:szCs w:val="28"/>
              </w:rPr>
              <w:t xml:space="preserve"> за проведение мероприятий</w:t>
            </w:r>
          </w:p>
        </w:tc>
        <w:tc>
          <w:tcPr>
            <w:tcW w:w="3260" w:type="dxa"/>
          </w:tcPr>
          <w:p w:rsidR="00A648A3" w:rsidRPr="00F82D64" w:rsidRDefault="00A648A3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sz w:val="28"/>
                <w:szCs w:val="28"/>
              </w:rPr>
            </w:pPr>
            <w:r w:rsidRPr="00F82D64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1417" w:type="dxa"/>
          </w:tcPr>
          <w:p w:rsidR="00A648A3" w:rsidRPr="00EB175C" w:rsidRDefault="00EB175C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sz w:val="28"/>
                <w:szCs w:val="28"/>
              </w:rPr>
            </w:pPr>
            <w:r w:rsidRPr="00EB175C">
              <w:rPr>
                <w:sz w:val="28"/>
                <w:szCs w:val="28"/>
              </w:rPr>
              <w:t>Отметка об исполнении</w:t>
            </w:r>
          </w:p>
        </w:tc>
      </w:tr>
      <w:tr w:rsidR="00A648A3" w:rsidTr="00EB175C">
        <w:tc>
          <w:tcPr>
            <w:tcW w:w="14850" w:type="dxa"/>
            <w:gridSpan w:val="6"/>
          </w:tcPr>
          <w:p w:rsidR="00A648A3" w:rsidRPr="00DB0511" w:rsidRDefault="00A648A3" w:rsidP="00A648A3">
            <w:pPr>
              <w:pStyle w:val="ConsPlusTitle"/>
              <w:widowControl w:val="0"/>
              <w:numPr>
                <w:ilvl w:val="0"/>
                <w:numId w:val="1"/>
              </w:numPr>
              <w:suppressAutoHyphens/>
              <w:jc w:val="center"/>
              <w:outlineLvl w:val="0"/>
              <w:rPr>
                <w:sz w:val="28"/>
                <w:szCs w:val="28"/>
              </w:rPr>
            </w:pPr>
            <w:r w:rsidRPr="00DB0511">
              <w:rPr>
                <w:sz w:val="28"/>
                <w:szCs w:val="28"/>
              </w:rPr>
              <w:t>Общие направления деятельности</w:t>
            </w:r>
          </w:p>
        </w:tc>
      </w:tr>
      <w:tr w:rsidR="00415AEB" w:rsidRPr="00A648A3" w:rsidTr="00EB175C">
        <w:tc>
          <w:tcPr>
            <w:tcW w:w="809" w:type="dxa"/>
          </w:tcPr>
          <w:p w:rsidR="00A648A3" w:rsidRDefault="00415AEB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5536" w:type="dxa"/>
            <w:gridSpan w:val="2"/>
          </w:tcPr>
          <w:p w:rsidR="00A648A3" w:rsidRPr="00A648A3" w:rsidRDefault="00A648A3" w:rsidP="00A648A3">
            <w:pPr>
              <w:pStyle w:val="ConsPlusTitle"/>
              <w:widowControl w:val="0"/>
              <w:suppressAutoHyphens/>
              <w:jc w:val="both"/>
              <w:outlineLvl w:val="0"/>
              <w:rPr>
                <w:b w:val="0"/>
                <w:sz w:val="28"/>
                <w:szCs w:val="28"/>
              </w:rPr>
            </w:pPr>
            <w:r w:rsidRPr="00A648A3">
              <w:rPr>
                <w:b w:val="0"/>
                <w:sz w:val="28"/>
                <w:szCs w:val="28"/>
              </w:rPr>
              <w:t>Приобретение «</w:t>
            </w:r>
            <w:r w:rsidRPr="00A648A3">
              <w:rPr>
                <w:b w:val="0"/>
                <w:color w:val="333333"/>
                <w:sz w:val="28"/>
                <w:szCs w:val="28"/>
                <w:shd w:val="clear" w:color="auto" w:fill="FFFFFF"/>
                <w:lang w:val="en-US"/>
              </w:rPr>
              <w:t>Press</w:t>
            </w:r>
            <w:r w:rsidRPr="00A648A3">
              <w:rPr>
                <w:b w:val="0"/>
                <w:color w:val="333333"/>
                <w:sz w:val="28"/>
                <w:szCs w:val="28"/>
                <w:shd w:val="clear" w:color="auto" w:fill="FFFFFF"/>
              </w:rPr>
              <w:t>-</w:t>
            </w:r>
            <w:r w:rsidRPr="00A648A3">
              <w:rPr>
                <w:b w:val="0"/>
                <w:color w:val="333333"/>
                <w:sz w:val="28"/>
                <w:szCs w:val="28"/>
                <w:shd w:val="clear" w:color="auto" w:fill="FFFFFF"/>
                <w:lang w:val="en-US"/>
              </w:rPr>
              <w:t>wall</w:t>
            </w:r>
            <w:r w:rsidRPr="00A648A3">
              <w:rPr>
                <w:b w:val="0"/>
                <w:color w:val="333333"/>
                <w:sz w:val="28"/>
                <w:szCs w:val="28"/>
                <w:shd w:val="clear" w:color="auto" w:fill="FFFFFF"/>
              </w:rPr>
              <w:t>»/ «</w:t>
            </w:r>
            <w:r w:rsidRPr="00A648A3">
              <w:rPr>
                <w:b w:val="0"/>
                <w:color w:val="333333"/>
                <w:sz w:val="28"/>
                <w:szCs w:val="28"/>
                <w:shd w:val="clear" w:color="auto" w:fill="FFFFFF"/>
                <w:lang w:val="en-US"/>
              </w:rPr>
              <w:t>Brand</w:t>
            </w:r>
            <w:r w:rsidRPr="00A648A3">
              <w:rPr>
                <w:b w:val="0"/>
                <w:color w:val="333333"/>
                <w:sz w:val="28"/>
                <w:szCs w:val="28"/>
                <w:shd w:val="clear" w:color="auto" w:fill="FFFFFF"/>
              </w:rPr>
              <w:t>-</w:t>
            </w:r>
            <w:r w:rsidRPr="00A648A3">
              <w:rPr>
                <w:b w:val="0"/>
                <w:color w:val="333333"/>
                <w:sz w:val="28"/>
                <w:szCs w:val="28"/>
                <w:shd w:val="clear" w:color="auto" w:fill="FFFFFF"/>
                <w:lang w:val="en-US"/>
              </w:rPr>
              <w:t>wall</w:t>
            </w:r>
            <w:r w:rsidRPr="00A648A3">
              <w:rPr>
                <w:b w:val="0"/>
                <w:color w:val="333333"/>
                <w:sz w:val="28"/>
                <w:szCs w:val="28"/>
                <w:shd w:val="clear" w:color="auto" w:fill="FFFFFF"/>
              </w:rPr>
              <w:t>»</w:t>
            </w:r>
            <w:r>
              <w:rPr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для организации фотозон, зон для прессы, интервью, оформление фона официальных выступлений</w:t>
            </w:r>
          </w:p>
        </w:tc>
        <w:tc>
          <w:tcPr>
            <w:tcW w:w="3828" w:type="dxa"/>
          </w:tcPr>
          <w:p w:rsidR="00A648A3" w:rsidRPr="00A648A3" w:rsidRDefault="00A648A3" w:rsidP="00AA1184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Отдел экономики </w:t>
            </w:r>
          </w:p>
        </w:tc>
        <w:tc>
          <w:tcPr>
            <w:tcW w:w="3260" w:type="dxa"/>
          </w:tcPr>
          <w:p w:rsidR="00A648A3" w:rsidRPr="00A648A3" w:rsidRDefault="00A648A3" w:rsidP="00A247D6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 01.0</w:t>
            </w:r>
            <w:r w:rsidR="00A247D6">
              <w:rPr>
                <w:b w:val="0"/>
                <w:sz w:val="28"/>
                <w:szCs w:val="28"/>
              </w:rPr>
              <w:t>6</w:t>
            </w:r>
            <w:r>
              <w:rPr>
                <w:b w:val="0"/>
                <w:sz w:val="28"/>
                <w:szCs w:val="28"/>
              </w:rPr>
              <w:t>.2023 года</w:t>
            </w:r>
          </w:p>
        </w:tc>
        <w:tc>
          <w:tcPr>
            <w:tcW w:w="1417" w:type="dxa"/>
          </w:tcPr>
          <w:p w:rsidR="00A648A3" w:rsidRPr="00A648A3" w:rsidRDefault="00A648A3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415AEB" w:rsidRPr="00A648A3" w:rsidTr="00EB175C">
        <w:tc>
          <w:tcPr>
            <w:tcW w:w="809" w:type="dxa"/>
          </w:tcPr>
          <w:p w:rsidR="00A648A3" w:rsidRPr="00A648A3" w:rsidRDefault="00415AEB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5536" w:type="dxa"/>
            <w:gridSpan w:val="2"/>
          </w:tcPr>
          <w:p w:rsidR="00A648A3" w:rsidRPr="00A648A3" w:rsidRDefault="00A648A3" w:rsidP="00415AEB">
            <w:pPr>
              <w:pStyle w:val="ConsPlusTitle"/>
              <w:widowControl w:val="0"/>
              <w:suppressAutoHyphens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Приобретение настольных флагов России, КНР</w:t>
            </w:r>
          </w:p>
        </w:tc>
        <w:tc>
          <w:tcPr>
            <w:tcW w:w="3828" w:type="dxa"/>
          </w:tcPr>
          <w:p w:rsidR="00A648A3" w:rsidRPr="00A648A3" w:rsidRDefault="00A648A3" w:rsidP="00AA1184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Отдел экономики </w:t>
            </w:r>
          </w:p>
        </w:tc>
        <w:tc>
          <w:tcPr>
            <w:tcW w:w="3260" w:type="dxa"/>
          </w:tcPr>
          <w:p w:rsidR="00A648A3" w:rsidRPr="00A648A3" w:rsidRDefault="00A648A3" w:rsidP="00A247D6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 01.0</w:t>
            </w:r>
            <w:r w:rsidR="00A247D6">
              <w:rPr>
                <w:b w:val="0"/>
                <w:sz w:val="28"/>
                <w:szCs w:val="28"/>
              </w:rPr>
              <w:t>6</w:t>
            </w:r>
            <w:r>
              <w:rPr>
                <w:b w:val="0"/>
                <w:sz w:val="28"/>
                <w:szCs w:val="28"/>
              </w:rPr>
              <w:t>.2023 года</w:t>
            </w:r>
          </w:p>
        </w:tc>
        <w:tc>
          <w:tcPr>
            <w:tcW w:w="1417" w:type="dxa"/>
          </w:tcPr>
          <w:p w:rsidR="00A648A3" w:rsidRPr="00A648A3" w:rsidRDefault="00A648A3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415AEB" w:rsidRPr="00A648A3" w:rsidTr="00EB175C">
        <w:tc>
          <w:tcPr>
            <w:tcW w:w="809" w:type="dxa"/>
          </w:tcPr>
          <w:p w:rsidR="00A648A3" w:rsidRPr="00A648A3" w:rsidRDefault="00047673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5536" w:type="dxa"/>
            <w:gridSpan w:val="2"/>
          </w:tcPr>
          <w:p w:rsidR="00A648A3" w:rsidRPr="00047673" w:rsidRDefault="00047673" w:rsidP="00047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673">
              <w:rPr>
                <w:rFonts w:ascii="Times New Roman" w:hAnsi="Times New Roman" w:cs="Times New Roman"/>
                <w:sz w:val="28"/>
                <w:szCs w:val="28"/>
              </w:rPr>
              <w:t xml:space="preserve">Оплата доступа в </w:t>
            </w:r>
            <w:proofErr w:type="spellStart"/>
            <w:r w:rsidRPr="00047673">
              <w:rPr>
                <w:rFonts w:ascii="Times New Roman" w:hAnsi="Times New Roman" w:cs="Times New Roman"/>
                <w:sz w:val="28"/>
                <w:szCs w:val="28"/>
              </w:rPr>
              <w:t>месенджеры</w:t>
            </w:r>
            <w:proofErr w:type="spellEnd"/>
            <w:r w:rsidRPr="00047673">
              <w:rPr>
                <w:rFonts w:ascii="Times New Roman" w:hAnsi="Times New Roman" w:cs="Times New Roman"/>
                <w:sz w:val="28"/>
                <w:szCs w:val="28"/>
              </w:rPr>
              <w:t>, функционирующие на территории КНР (</w:t>
            </w:r>
            <w:proofErr w:type="spellStart"/>
            <w:r w:rsidRPr="00047673">
              <w:rPr>
                <w:rFonts w:ascii="Times New Roman" w:hAnsi="Times New Roman" w:cs="Times New Roman"/>
                <w:sz w:val="28"/>
                <w:szCs w:val="28"/>
              </w:rPr>
              <w:t>WeChat</w:t>
            </w:r>
            <w:proofErr w:type="spellEnd"/>
            <w:r w:rsidRPr="00047673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047673">
              <w:rPr>
                <w:rFonts w:ascii="Times New Roman" w:hAnsi="Times New Roman" w:cs="Times New Roman"/>
                <w:sz w:val="28"/>
                <w:szCs w:val="28"/>
              </w:rPr>
              <w:t>Weibo</w:t>
            </w:r>
            <w:proofErr w:type="spellEnd"/>
            <w:r w:rsidRPr="0004767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47673">
              <w:rPr>
                <w:rFonts w:ascii="Times New Roman" w:hAnsi="Times New Roman" w:cs="Times New Roman"/>
                <w:sz w:val="28"/>
                <w:szCs w:val="28"/>
              </w:rPr>
              <w:t>т.п</w:t>
            </w:r>
            <w:proofErr w:type="gramStart"/>
            <w:r w:rsidRPr="0004767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47673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proofErr w:type="spellEnd"/>
            <w:r w:rsidRPr="00047673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необходимости)</w:t>
            </w:r>
          </w:p>
        </w:tc>
        <w:tc>
          <w:tcPr>
            <w:tcW w:w="3828" w:type="dxa"/>
          </w:tcPr>
          <w:p w:rsidR="00A648A3" w:rsidRPr="00A648A3" w:rsidRDefault="00047673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Отдел экономики</w:t>
            </w:r>
          </w:p>
        </w:tc>
        <w:tc>
          <w:tcPr>
            <w:tcW w:w="3260" w:type="dxa"/>
          </w:tcPr>
          <w:p w:rsidR="00A648A3" w:rsidRPr="00A648A3" w:rsidRDefault="00047673" w:rsidP="00A247D6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 01.0</w:t>
            </w:r>
            <w:r w:rsidR="00A247D6">
              <w:rPr>
                <w:b w:val="0"/>
                <w:sz w:val="28"/>
                <w:szCs w:val="28"/>
              </w:rPr>
              <w:t>7</w:t>
            </w:r>
            <w:r>
              <w:rPr>
                <w:b w:val="0"/>
                <w:sz w:val="28"/>
                <w:szCs w:val="28"/>
              </w:rPr>
              <w:t>.2023 года</w:t>
            </w:r>
          </w:p>
        </w:tc>
        <w:tc>
          <w:tcPr>
            <w:tcW w:w="1417" w:type="dxa"/>
          </w:tcPr>
          <w:p w:rsidR="00A648A3" w:rsidRPr="00A648A3" w:rsidRDefault="00A648A3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A648A3" w:rsidTr="00EB175C">
        <w:tc>
          <w:tcPr>
            <w:tcW w:w="14850" w:type="dxa"/>
            <w:gridSpan w:val="6"/>
          </w:tcPr>
          <w:p w:rsidR="00A648A3" w:rsidRPr="00DB0511" w:rsidRDefault="00A648A3" w:rsidP="00A648A3">
            <w:pPr>
              <w:pStyle w:val="ConsPlusTitle"/>
              <w:widowControl w:val="0"/>
              <w:numPr>
                <w:ilvl w:val="0"/>
                <w:numId w:val="1"/>
              </w:numPr>
              <w:suppressAutoHyphens/>
              <w:jc w:val="center"/>
              <w:outlineLvl w:val="0"/>
              <w:rPr>
                <w:sz w:val="28"/>
                <w:szCs w:val="28"/>
              </w:rPr>
            </w:pPr>
            <w:r w:rsidRPr="00DB0511">
              <w:rPr>
                <w:sz w:val="28"/>
                <w:szCs w:val="28"/>
              </w:rPr>
              <w:t>Работа с муниципалитетами – побратимами и кандидатами в побратимы</w:t>
            </w:r>
          </w:p>
        </w:tc>
      </w:tr>
      <w:tr w:rsidR="00415AEB" w:rsidTr="00EB175C">
        <w:tc>
          <w:tcPr>
            <w:tcW w:w="809" w:type="dxa"/>
          </w:tcPr>
          <w:p w:rsidR="00A648A3" w:rsidRDefault="00415AEB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5536" w:type="dxa"/>
            <w:gridSpan w:val="2"/>
          </w:tcPr>
          <w:p w:rsidR="00A648A3" w:rsidRDefault="00415AEB" w:rsidP="00415AEB">
            <w:pPr>
              <w:pStyle w:val="ConsPlusTitle"/>
              <w:widowControl w:val="0"/>
              <w:suppressAutoHyphens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Направление официальных поздравительных писем руководству народного правительства </w:t>
            </w:r>
            <w:proofErr w:type="spellStart"/>
            <w:r>
              <w:rPr>
                <w:b w:val="0"/>
                <w:sz w:val="28"/>
                <w:szCs w:val="28"/>
              </w:rPr>
              <w:t>г</w:t>
            </w:r>
            <w:proofErr w:type="gramStart"/>
            <w:r>
              <w:rPr>
                <w:b w:val="0"/>
                <w:sz w:val="28"/>
                <w:szCs w:val="28"/>
              </w:rPr>
              <w:t>.Ш</w:t>
            </w:r>
            <w:proofErr w:type="gramEnd"/>
            <w:r>
              <w:rPr>
                <w:b w:val="0"/>
                <w:sz w:val="28"/>
                <w:szCs w:val="28"/>
              </w:rPr>
              <w:t>анчжи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в честь образования КНР и Новым годом по Восточному календарю </w:t>
            </w:r>
          </w:p>
        </w:tc>
        <w:tc>
          <w:tcPr>
            <w:tcW w:w="3828" w:type="dxa"/>
          </w:tcPr>
          <w:p w:rsidR="00A648A3" w:rsidRDefault="00415AEB" w:rsidP="00AA1184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Отдел экономики </w:t>
            </w:r>
          </w:p>
        </w:tc>
        <w:tc>
          <w:tcPr>
            <w:tcW w:w="3260" w:type="dxa"/>
          </w:tcPr>
          <w:p w:rsidR="00415AEB" w:rsidRDefault="00415AEB" w:rsidP="00415AEB">
            <w:pPr>
              <w:pStyle w:val="ConsPlusTitle"/>
              <w:widowControl w:val="0"/>
              <w:suppressAutoHyphens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Ежегодно до 1 </w:t>
            </w:r>
            <w:r w:rsidR="00F82D64">
              <w:rPr>
                <w:b w:val="0"/>
                <w:sz w:val="28"/>
                <w:szCs w:val="28"/>
              </w:rPr>
              <w:t xml:space="preserve">октября (День </w:t>
            </w:r>
            <w:proofErr w:type="spellStart"/>
            <w:r w:rsidR="00F82D64">
              <w:rPr>
                <w:b w:val="0"/>
                <w:sz w:val="28"/>
                <w:szCs w:val="28"/>
              </w:rPr>
              <w:t>образвования</w:t>
            </w:r>
            <w:proofErr w:type="spellEnd"/>
            <w:r w:rsidR="00F82D64">
              <w:rPr>
                <w:b w:val="0"/>
                <w:sz w:val="28"/>
                <w:szCs w:val="28"/>
              </w:rPr>
              <w:t xml:space="preserve"> КНР);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  <w:p w:rsidR="00A648A3" w:rsidRDefault="00415AEB" w:rsidP="00415AEB">
            <w:pPr>
              <w:pStyle w:val="ConsPlusTitle"/>
              <w:widowControl w:val="0"/>
              <w:suppressAutoHyphens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Ежегодно до 01 февраля (Новый год по восточному календарю)</w:t>
            </w:r>
            <w:r w:rsidR="00F82D64">
              <w:rPr>
                <w:b w:val="0"/>
                <w:sz w:val="28"/>
                <w:szCs w:val="28"/>
              </w:rPr>
              <w:t>;</w:t>
            </w:r>
          </w:p>
        </w:tc>
        <w:tc>
          <w:tcPr>
            <w:tcW w:w="1417" w:type="dxa"/>
          </w:tcPr>
          <w:p w:rsidR="00A648A3" w:rsidRDefault="00A648A3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415AEB" w:rsidTr="00EB175C">
        <w:tc>
          <w:tcPr>
            <w:tcW w:w="809" w:type="dxa"/>
          </w:tcPr>
          <w:p w:rsidR="00A648A3" w:rsidRDefault="00415AEB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5536" w:type="dxa"/>
            <w:gridSpan w:val="2"/>
          </w:tcPr>
          <w:p w:rsidR="00A648A3" w:rsidRPr="005C674A" w:rsidRDefault="00415AEB" w:rsidP="00C82C45">
            <w:pPr>
              <w:pStyle w:val="ConsPlusTitle"/>
              <w:widowControl w:val="0"/>
              <w:suppressAutoHyphens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Проведение шахматного</w:t>
            </w:r>
            <w:r w:rsidR="005C674A">
              <w:rPr>
                <w:b w:val="0"/>
                <w:sz w:val="28"/>
                <w:szCs w:val="28"/>
              </w:rPr>
              <w:t xml:space="preserve"> мат</w:t>
            </w:r>
            <w:r w:rsidR="00C82C45">
              <w:rPr>
                <w:b w:val="0"/>
                <w:sz w:val="28"/>
                <w:szCs w:val="28"/>
              </w:rPr>
              <w:t>ч</w:t>
            </w:r>
            <w:r w:rsidR="005C674A" w:rsidRPr="005C674A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 xml:space="preserve">турнира </w:t>
            </w:r>
            <w:r>
              <w:rPr>
                <w:b w:val="0"/>
                <w:sz w:val="28"/>
                <w:szCs w:val="28"/>
              </w:rPr>
              <w:lastRenderedPageBreak/>
              <w:t xml:space="preserve">между сборными Вознесенского муниципального округа и сборной </w:t>
            </w:r>
            <w:proofErr w:type="spellStart"/>
            <w:r>
              <w:rPr>
                <w:b w:val="0"/>
                <w:sz w:val="28"/>
                <w:szCs w:val="28"/>
              </w:rPr>
              <w:t>г</w:t>
            </w:r>
            <w:proofErr w:type="gramStart"/>
            <w:r>
              <w:rPr>
                <w:b w:val="0"/>
                <w:sz w:val="28"/>
                <w:szCs w:val="28"/>
              </w:rPr>
              <w:t>.Ш</w:t>
            </w:r>
            <w:proofErr w:type="gramEnd"/>
            <w:r>
              <w:rPr>
                <w:b w:val="0"/>
                <w:sz w:val="28"/>
                <w:szCs w:val="28"/>
              </w:rPr>
              <w:t>анчжи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в режиме онлайн</w:t>
            </w:r>
            <w:r w:rsidR="005C674A" w:rsidRPr="005C674A">
              <w:rPr>
                <w:b w:val="0"/>
                <w:sz w:val="28"/>
                <w:szCs w:val="28"/>
              </w:rPr>
              <w:t xml:space="preserve"> </w:t>
            </w:r>
            <w:r w:rsidR="005C674A">
              <w:rPr>
                <w:b w:val="0"/>
                <w:sz w:val="28"/>
                <w:szCs w:val="28"/>
              </w:rPr>
              <w:t>под эгидой Шахматной Федерации Нижегородской области</w:t>
            </w:r>
          </w:p>
        </w:tc>
        <w:tc>
          <w:tcPr>
            <w:tcW w:w="3828" w:type="dxa"/>
          </w:tcPr>
          <w:p w:rsidR="00A648A3" w:rsidRDefault="005C674A" w:rsidP="00AA1184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 xml:space="preserve">Отдел экономики </w:t>
            </w:r>
          </w:p>
          <w:p w:rsidR="00AA1184" w:rsidRDefault="00AA1184" w:rsidP="00AA1184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  <w:p w:rsidR="00AA1184" w:rsidRDefault="00AA1184" w:rsidP="00AA1184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Отдел культуры, спорта и молодежной политики</w:t>
            </w:r>
          </w:p>
        </w:tc>
        <w:tc>
          <w:tcPr>
            <w:tcW w:w="3260" w:type="dxa"/>
          </w:tcPr>
          <w:p w:rsidR="00A648A3" w:rsidRDefault="005C674A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 xml:space="preserve">по договорённости с </w:t>
            </w:r>
            <w:r>
              <w:rPr>
                <w:b w:val="0"/>
                <w:sz w:val="28"/>
                <w:szCs w:val="28"/>
              </w:rPr>
              <w:lastRenderedPageBreak/>
              <w:t>партнерами</w:t>
            </w:r>
          </w:p>
        </w:tc>
        <w:tc>
          <w:tcPr>
            <w:tcW w:w="1417" w:type="dxa"/>
          </w:tcPr>
          <w:p w:rsidR="00A648A3" w:rsidRDefault="00A648A3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A648A3" w:rsidTr="00EB175C">
        <w:tc>
          <w:tcPr>
            <w:tcW w:w="809" w:type="dxa"/>
          </w:tcPr>
          <w:p w:rsidR="00A648A3" w:rsidRDefault="005C674A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5536" w:type="dxa"/>
            <w:gridSpan w:val="2"/>
          </w:tcPr>
          <w:p w:rsidR="00A648A3" w:rsidRDefault="005C674A" w:rsidP="005C674A">
            <w:pPr>
              <w:pStyle w:val="ConsPlusTitle"/>
              <w:widowControl w:val="0"/>
              <w:suppressAutoHyphens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Проведение двухсторонней </w:t>
            </w:r>
            <w:proofErr w:type="gramStart"/>
            <w:r>
              <w:rPr>
                <w:b w:val="0"/>
                <w:sz w:val="28"/>
                <w:szCs w:val="28"/>
              </w:rPr>
              <w:t>фото-выставки</w:t>
            </w:r>
            <w:proofErr w:type="gramEnd"/>
            <w:r>
              <w:rPr>
                <w:b w:val="0"/>
                <w:sz w:val="28"/>
                <w:szCs w:val="28"/>
              </w:rPr>
              <w:t xml:space="preserve"> в каждом муниципалитете-партнёре о повседневной жизни и людях. Выставку «Фото-жизнь» </w:t>
            </w:r>
            <w:proofErr w:type="spellStart"/>
            <w:r>
              <w:rPr>
                <w:b w:val="0"/>
                <w:sz w:val="28"/>
                <w:szCs w:val="28"/>
              </w:rPr>
              <w:t>г</w:t>
            </w:r>
            <w:proofErr w:type="gramStart"/>
            <w:r>
              <w:rPr>
                <w:b w:val="0"/>
                <w:sz w:val="28"/>
                <w:szCs w:val="28"/>
              </w:rPr>
              <w:t>.Ш</w:t>
            </w:r>
            <w:proofErr w:type="gramEnd"/>
            <w:r>
              <w:rPr>
                <w:b w:val="0"/>
                <w:sz w:val="28"/>
                <w:szCs w:val="28"/>
              </w:rPr>
              <w:t>анчжи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провести на территории Вознесенского муниципального округа. Подготовить и направить предложение китайской стороне о проведении ответного мероприятия. </w:t>
            </w:r>
          </w:p>
        </w:tc>
        <w:tc>
          <w:tcPr>
            <w:tcW w:w="3828" w:type="dxa"/>
          </w:tcPr>
          <w:p w:rsidR="005C674A" w:rsidRDefault="005C674A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Отдел экономики </w:t>
            </w:r>
          </w:p>
          <w:p w:rsidR="005C674A" w:rsidRDefault="005C674A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Отдел культуры, спорта и молодежной политики </w:t>
            </w:r>
          </w:p>
        </w:tc>
        <w:tc>
          <w:tcPr>
            <w:tcW w:w="3260" w:type="dxa"/>
          </w:tcPr>
          <w:p w:rsidR="00A648A3" w:rsidRDefault="005C674A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 договорённости с партнерами</w:t>
            </w:r>
          </w:p>
        </w:tc>
        <w:tc>
          <w:tcPr>
            <w:tcW w:w="1417" w:type="dxa"/>
          </w:tcPr>
          <w:p w:rsidR="00A648A3" w:rsidRDefault="00A648A3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A648A3" w:rsidTr="00EB175C">
        <w:tc>
          <w:tcPr>
            <w:tcW w:w="809" w:type="dxa"/>
          </w:tcPr>
          <w:p w:rsidR="00A648A3" w:rsidRDefault="005C674A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5536" w:type="dxa"/>
            <w:gridSpan w:val="2"/>
          </w:tcPr>
          <w:p w:rsidR="00A648A3" w:rsidRDefault="005C674A" w:rsidP="00C82C45">
            <w:pPr>
              <w:pStyle w:val="ConsPlusTitle"/>
              <w:widowControl w:val="0"/>
              <w:suppressAutoHyphens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Проведение онлайн трансляции о работе дошкольных учреждений на базе </w:t>
            </w:r>
            <w:r w:rsidR="00C82C45">
              <w:rPr>
                <w:b w:val="0"/>
                <w:sz w:val="28"/>
                <w:szCs w:val="28"/>
              </w:rPr>
              <w:t>МБДОУ «Сказка».</w:t>
            </w:r>
          </w:p>
        </w:tc>
        <w:tc>
          <w:tcPr>
            <w:tcW w:w="3828" w:type="dxa"/>
          </w:tcPr>
          <w:p w:rsidR="00A648A3" w:rsidRDefault="00C82C45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Отдел образования</w:t>
            </w:r>
          </w:p>
        </w:tc>
        <w:tc>
          <w:tcPr>
            <w:tcW w:w="3260" w:type="dxa"/>
          </w:tcPr>
          <w:p w:rsidR="00A648A3" w:rsidRDefault="00C82C45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 договорённости с партнерами</w:t>
            </w:r>
          </w:p>
        </w:tc>
        <w:tc>
          <w:tcPr>
            <w:tcW w:w="1417" w:type="dxa"/>
          </w:tcPr>
          <w:p w:rsidR="00A648A3" w:rsidRDefault="00A648A3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A648A3" w:rsidTr="00EB175C">
        <w:tc>
          <w:tcPr>
            <w:tcW w:w="809" w:type="dxa"/>
          </w:tcPr>
          <w:p w:rsidR="00A648A3" w:rsidRDefault="00C82C45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5536" w:type="dxa"/>
            <w:gridSpan w:val="2"/>
          </w:tcPr>
          <w:p w:rsidR="00A648A3" w:rsidRDefault="00C82C45" w:rsidP="00C82C45">
            <w:pPr>
              <w:pStyle w:val="ConsPlusTitle"/>
              <w:widowControl w:val="0"/>
              <w:suppressAutoHyphens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Торжественная акция в честь взаимного сотрудничества посадить дерево-символ Китая на территории парка р.п</w:t>
            </w:r>
            <w:proofErr w:type="gramStart"/>
            <w:r>
              <w:rPr>
                <w:b w:val="0"/>
                <w:sz w:val="28"/>
                <w:szCs w:val="28"/>
              </w:rPr>
              <w:t>.В</w:t>
            </w:r>
            <w:proofErr w:type="gramEnd"/>
            <w:r>
              <w:rPr>
                <w:b w:val="0"/>
                <w:sz w:val="28"/>
                <w:szCs w:val="28"/>
              </w:rPr>
              <w:t xml:space="preserve">ознесенское, ул.Ленина.д.35 </w:t>
            </w:r>
          </w:p>
        </w:tc>
        <w:tc>
          <w:tcPr>
            <w:tcW w:w="3828" w:type="dxa"/>
          </w:tcPr>
          <w:p w:rsidR="00A648A3" w:rsidRDefault="00C82C45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Отдел культуры, спорта и молодежной политики</w:t>
            </w:r>
          </w:p>
        </w:tc>
        <w:tc>
          <w:tcPr>
            <w:tcW w:w="3260" w:type="dxa"/>
          </w:tcPr>
          <w:p w:rsidR="00A648A3" w:rsidRPr="008856E5" w:rsidRDefault="00C82C45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8856E5">
              <w:rPr>
                <w:b w:val="0"/>
                <w:sz w:val="28"/>
                <w:szCs w:val="28"/>
              </w:rPr>
              <w:t>до 30.05.2023 года</w:t>
            </w:r>
          </w:p>
        </w:tc>
        <w:tc>
          <w:tcPr>
            <w:tcW w:w="1417" w:type="dxa"/>
          </w:tcPr>
          <w:p w:rsidR="00A648A3" w:rsidRDefault="00A648A3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A648A3" w:rsidTr="00EB175C">
        <w:tc>
          <w:tcPr>
            <w:tcW w:w="809" w:type="dxa"/>
          </w:tcPr>
          <w:p w:rsidR="00A648A3" w:rsidRDefault="00C82C45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5536" w:type="dxa"/>
            <w:gridSpan w:val="2"/>
          </w:tcPr>
          <w:p w:rsidR="00A648A3" w:rsidRDefault="00C82C45" w:rsidP="00590981">
            <w:pPr>
              <w:pStyle w:val="ConsPlusTitle"/>
              <w:widowControl w:val="0"/>
              <w:suppressAutoHyphens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 ка</w:t>
            </w:r>
            <w:r w:rsidR="00590981">
              <w:rPr>
                <w:b w:val="0"/>
                <w:sz w:val="28"/>
                <w:szCs w:val="28"/>
              </w:rPr>
              <w:t>ч</w:t>
            </w:r>
            <w:r>
              <w:rPr>
                <w:b w:val="0"/>
                <w:sz w:val="28"/>
                <w:szCs w:val="28"/>
              </w:rPr>
              <w:t>естве жеста доброй воли напр</w:t>
            </w:r>
            <w:r w:rsidR="00775159">
              <w:rPr>
                <w:b w:val="0"/>
                <w:sz w:val="28"/>
                <w:szCs w:val="28"/>
              </w:rPr>
              <w:t>а</w:t>
            </w:r>
            <w:r>
              <w:rPr>
                <w:b w:val="0"/>
                <w:sz w:val="28"/>
                <w:szCs w:val="28"/>
              </w:rPr>
              <w:t>вить образцы художественного промысла</w:t>
            </w:r>
            <w:r w:rsidR="00775159">
              <w:rPr>
                <w:b w:val="0"/>
                <w:sz w:val="28"/>
                <w:szCs w:val="28"/>
              </w:rPr>
              <w:t xml:space="preserve"> округа и производственных товаров </w:t>
            </w:r>
            <w:r>
              <w:rPr>
                <w:b w:val="0"/>
                <w:sz w:val="28"/>
                <w:szCs w:val="28"/>
              </w:rPr>
              <w:t xml:space="preserve"> руководству г.</w:t>
            </w:r>
            <w:r w:rsidR="00590981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Шанчжи </w:t>
            </w:r>
          </w:p>
        </w:tc>
        <w:tc>
          <w:tcPr>
            <w:tcW w:w="3828" w:type="dxa"/>
          </w:tcPr>
          <w:p w:rsidR="00775159" w:rsidRDefault="00775159" w:rsidP="00775159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Отдел экономики </w:t>
            </w:r>
          </w:p>
          <w:p w:rsidR="00775159" w:rsidRDefault="00775159" w:rsidP="00775159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  <w:p w:rsidR="00A648A3" w:rsidRDefault="00775159" w:rsidP="00775159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Отдел культуры, спорта и молодежной политики</w:t>
            </w:r>
          </w:p>
        </w:tc>
        <w:tc>
          <w:tcPr>
            <w:tcW w:w="3260" w:type="dxa"/>
          </w:tcPr>
          <w:p w:rsidR="00A648A3" w:rsidRPr="008856E5" w:rsidRDefault="00775159" w:rsidP="00A247D6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8856E5">
              <w:rPr>
                <w:b w:val="0"/>
                <w:sz w:val="28"/>
                <w:szCs w:val="28"/>
              </w:rPr>
              <w:t>до 01.0</w:t>
            </w:r>
            <w:r w:rsidR="00A247D6">
              <w:rPr>
                <w:b w:val="0"/>
                <w:sz w:val="28"/>
                <w:szCs w:val="28"/>
              </w:rPr>
              <w:t>9</w:t>
            </w:r>
            <w:r w:rsidRPr="008856E5">
              <w:rPr>
                <w:b w:val="0"/>
                <w:sz w:val="28"/>
                <w:szCs w:val="28"/>
              </w:rPr>
              <w:t>.2023 года</w:t>
            </w:r>
          </w:p>
        </w:tc>
        <w:tc>
          <w:tcPr>
            <w:tcW w:w="1417" w:type="dxa"/>
          </w:tcPr>
          <w:p w:rsidR="00A648A3" w:rsidRDefault="00A648A3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C82C45" w:rsidTr="00EB175C">
        <w:tc>
          <w:tcPr>
            <w:tcW w:w="809" w:type="dxa"/>
          </w:tcPr>
          <w:p w:rsidR="00C82C45" w:rsidRDefault="00775159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5536" w:type="dxa"/>
            <w:gridSpan w:val="2"/>
          </w:tcPr>
          <w:p w:rsidR="00C82C45" w:rsidRDefault="00775159" w:rsidP="00775159">
            <w:pPr>
              <w:pStyle w:val="ConsPlusTitle"/>
              <w:widowControl w:val="0"/>
              <w:suppressAutoHyphens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Направить приглашение руководству г.</w:t>
            </w:r>
            <w:r w:rsidR="00590981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Шанчжи посетить </w:t>
            </w:r>
            <w:r w:rsidRPr="00775159">
              <w:rPr>
                <w:b w:val="0"/>
                <w:color w:val="333333"/>
                <w:sz w:val="28"/>
                <w:szCs w:val="28"/>
                <w:shd w:val="clear" w:color="auto" w:fill="FFFFFF"/>
              </w:rPr>
              <w:t>Полховско-Майданский </w:t>
            </w:r>
            <w:r w:rsidRPr="00775159">
              <w:rPr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фестиваль</w:t>
            </w:r>
            <w:r w:rsidRPr="00775159">
              <w:rPr>
                <w:b w:val="0"/>
                <w:color w:val="333333"/>
                <w:sz w:val="28"/>
                <w:szCs w:val="28"/>
                <w:shd w:val="clear" w:color="auto" w:fill="FFFFFF"/>
              </w:rPr>
              <w:t> современной деревянной игрушки России "</w:t>
            </w:r>
            <w:r w:rsidRPr="00775159">
              <w:rPr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Тарарушки</w:t>
            </w:r>
            <w:r w:rsidRPr="00775159">
              <w:rPr>
                <w:b w:val="0"/>
                <w:color w:val="333333"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3828" w:type="dxa"/>
          </w:tcPr>
          <w:p w:rsidR="00775159" w:rsidRDefault="00775159" w:rsidP="00775159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Отдел экономики </w:t>
            </w:r>
          </w:p>
          <w:p w:rsidR="00C82C45" w:rsidRDefault="00C82C45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C82C45" w:rsidRPr="008856E5" w:rsidRDefault="00775159" w:rsidP="00040412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8856E5">
              <w:rPr>
                <w:b w:val="0"/>
                <w:sz w:val="28"/>
                <w:szCs w:val="28"/>
              </w:rPr>
              <w:t>до 01.0</w:t>
            </w:r>
            <w:r w:rsidR="00040412">
              <w:rPr>
                <w:b w:val="0"/>
                <w:sz w:val="28"/>
                <w:szCs w:val="28"/>
              </w:rPr>
              <w:t>6</w:t>
            </w:r>
            <w:r w:rsidRPr="008856E5">
              <w:rPr>
                <w:b w:val="0"/>
                <w:sz w:val="28"/>
                <w:szCs w:val="28"/>
              </w:rPr>
              <w:t>.2023 года</w:t>
            </w:r>
          </w:p>
        </w:tc>
        <w:tc>
          <w:tcPr>
            <w:tcW w:w="1417" w:type="dxa"/>
          </w:tcPr>
          <w:p w:rsidR="00C82C45" w:rsidRDefault="00C82C45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775159" w:rsidTr="00EB175C">
        <w:tc>
          <w:tcPr>
            <w:tcW w:w="809" w:type="dxa"/>
          </w:tcPr>
          <w:p w:rsidR="00775159" w:rsidRDefault="00775159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5536" w:type="dxa"/>
            <w:gridSpan w:val="2"/>
          </w:tcPr>
          <w:p w:rsidR="00775159" w:rsidRDefault="00775159" w:rsidP="00775159">
            <w:pPr>
              <w:pStyle w:val="ConsPlusTitle"/>
              <w:widowControl w:val="0"/>
              <w:suppressAutoHyphens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 целью ознакомления с Вознесенским муниципальным округом направить фильм об округе, производство ВГТРК «Нижний Новгород» для демонстрации на китайском городском телевидении</w:t>
            </w:r>
          </w:p>
        </w:tc>
        <w:tc>
          <w:tcPr>
            <w:tcW w:w="3828" w:type="dxa"/>
          </w:tcPr>
          <w:p w:rsidR="00775159" w:rsidRDefault="00775159" w:rsidP="00AA1184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Отдел экономики </w:t>
            </w:r>
          </w:p>
        </w:tc>
        <w:tc>
          <w:tcPr>
            <w:tcW w:w="3260" w:type="dxa"/>
          </w:tcPr>
          <w:p w:rsidR="00775159" w:rsidRDefault="00775159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 01.08.2023 года</w:t>
            </w:r>
          </w:p>
        </w:tc>
        <w:tc>
          <w:tcPr>
            <w:tcW w:w="1417" w:type="dxa"/>
          </w:tcPr>
          <w:p w:rsidR="00775159" w:rsidRDefault="00775159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775159" w:rsidTr="00EB175C">
        <w:tc>
          <w:tcPr>
            <w:tcW w:w="809" w:type="dxa"/>
          </w:tcPr>
          <w:p w:rsidR="00775159" w:rsidRDefault="00775159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5536" w:type="dxa"/>
            <w:gridSpan w:val="2"/>
          </w:tcPr>
          <w:p w:rsidR="00775159" w:rsidRDefault="00775159" w:rsidP="00775159">
            <w:pPr>
              <w:pStyle w:val="ConsPlusTitle"/>
              <w:widowControl w:val="0"/>
              <w:suppressAutoHyphens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Направить руководству г.</w:t>
            </w:r>
            <w:r w:rsidR="00590981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Шанчжи официальное приглашение посетить Вознесенский муниципальный округ / Встреча официальной делегации народного правительства г.</w:t>
            </w:r>
            <w:r w:rsidR="00590981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Шанчжи</w:t>
            </w:r>
          </w:p>
        </w:tc>
        <w:tc>
          <w:tcPr>
            <w:tcW w:w="3828" w:type="dxa"/>
          </w:tcPr>
          <w:p w:rsidR="00775159" w:rsidRDefault="00775159" w:rsidP="00AA1184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Отдел экономики </w:t>
            </w:r>
          </w:p>
        </w:tc>
        <w:tc>
          <w:tcPr>
            <w:tcW w:w="3260" w:type="dxa"/>
          </w:tcPr>
          <w:p w:rsidR="00775159" w:rsidRDefault="008856E5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 01.0</w:t>
            </w:r>
            <w:r w:rsidR="00040412">
              <w:rPr>
                <w:b w:val="0"/>
                <w:sz w:val="28"/>
                <w:szCs w:val="28"/>
              </w:rPr>
              <w:t>7</w:t>
            </w:r>
            <w:r w:rsidR="00775159">
              <w:rPr>
                <w:b w:val="0"/>
                <w:sz w:val="28"/>
                <w:szCs w:val="28"/>
              </w:rPr>
              <w:t>.2023 года/</w:t>
            </w:r>
          </w:p>
          <w:p w:rsidR="00775159" w:rsidRDefault="00775159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 договорённости с партнерами</w:t>
            </w:r>
          </w:p>
        </w:tc>
        <w:tc>
          <w:tcPr>
            <w:tcW w:w="1417" w:type="dxa"/>
          </w:tcPr>
          <w:p w:rsidR="00775159" w:rsidRDefault="00775159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775159" w:rsidTr="00EB175C">
        <w:tc>
          <w:tcPr>
            <w:tcW w:w="809" w:type="dxa"/>
          </w:tcPr>
          <w:p w:rsidR="00775159" w:rsidRDefault="00775159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5536" w:type="dxa"/>
            <w:gridSpan w:val="2"/>
          </w:tcPr>
          <w:p w:rsidR="00775159" w:rsidRDefault="00775159" w:rsidP="00AA1184">
            <w:pPr>
              <w:pStyle w:val="ConsPlusTitle"/>
              <w:widowControl w:val="0"/>
              <w:suppressAutoHyphens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Провести мероприятие </w:t>
            </w:r>
            <w:r w:rsidR="00AA1184">
              <w:rPr>
                <w:b w:val="0"/>
                <w:sz w:val="28"/>
                <w:szCs w:val="28"/>
              </w:rPr>
              <w:t>по</w:t>
            </w:r>
            <w:r>
              <w:rPr>
                <w:b w:val="0"/>
                <w:sz w:val="28"/>
                <w:szCs w:val="28"/>
              </w:rPr>
              <w:t xml:space="preserve"> пополнени</w:t>
            </w:r>
            <w:r w:rsidR="00AA1184">
              <w:rPr>
                <w:b w:val="0"/>
                <w:sz w:val="28"/>
                <w:szCs w:val="28"/>
              </w:rPr>
              <w:t>ю</w:t>
            </w:r>
            <w:r>
              <w:rPr>
                <w:b w:val="0"/>
                <w:sz w:val="28"/>
                <w:szCs w:val="28"/>
              </w:rPr>
              <w:t xml:space="preserve"> музейного фонда</w:t>
            </w:r>
            <w:r w:rsidR="00AA1184">
              <w:rPr>
                <w:b w:val="0"/>
                <w:sz w:val="28"/>
                <w:szCs w:val="28"/>
              </w:rPr>
              <w:t xml:space="preserve"> </w:t>
            </w:r>
            <w:r w:rsidR="00AA1184">
              <w:rPr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Вознесенского</w:t>
            </w:r>
            <w:r w:rsidR="00AA1184" w:rsidRPr="00AA1184">
              <w:rPr>
                <w:b w:val="0"/>
                <w:color w:val="333333"/>
                <w:sz w:val="28"/>
                <w:szCs w:val="28"/>
                <w:shd w:val="clear" w:color="auto" w:fill="FFFFFF"/>
              </w:rPr>
              <w:t> историко</w:t>
            </w:r>
            <w:r w:rsidR="00AA1184">
              <w:rPr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AA1184" w:rsidRPr="00AA1184">
              <w:rPr>
                <w:b w:val="0"/>
                <w:color w:val="333333"/>
                <w:sz w:val="28"/>
                <w:szCs w:val="28"/>
                <w:shd w:val="clear" w:color="auto" w:fill="FFFFFF"/>
              </w:rPr>
              <w:t>-</w:t>
            </w:r>
            <w:r w:rsidR="00AA1184">
              <w:rPr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AA1184" w:rsidRPr="00AA1184">
              <w:rPr>
                <w:b w:val="0"/>
                <w:color w:val="333333"/>
                <w:sz w:val="28"/>
                <w:szCs w:val="28"/>
                <w:shd w:val="clear" w:color="auto" w:fill="FFFFFF"/>
              </w:rPr>
              <w:t>краеведческ</w:t>
            </w:r>
            <w:r w:rsidR="00AA1184">
              <w:rPr>
                <w:b w:val="0"/>
                <w:color w:val="333333"/>
                <w:sz w:val="28"/>
                <w:szCs w:val="28"/>
                <w:shd w:val="clear" w:color="auto" w:fill="FFFFFF"/>
              </w:rPr>
              <w:t>ого</w:t>
            </w:r>
            <w:r w:rsidR="00AA1184" w:rsidRPr="00AA1184">
              <w:rPr>
                <w:b w:val="0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AA1184" w:rsidRPr="00AA1184">
              <w:rPr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музе</w:t>
            </w:r>
            <w:r w:rsidR="00AA1184">
              <w:rPr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 xml:space="preserve">я продукцией народно - художественных промыслов предприятий и мастеров </w:t>
            </w:r>
            <w:proofErr w:type="spellStart"/>
            <w:r w:rsidR="00AA1184">
              <w:rPr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="00AA1184">
              <w:rPr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.Ш</w:t>
            </w:r>
            <w:proofErr w:type="gramEnd"/>
            <w:r w:rsidR="00AA1184">
              <w:rPr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анчжи</w:t>
            </w:r>
            <w:proofErr w:type="spellEnd"/>
            <w:r w:rsidR="00AA1184">
              <w:rPr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828" w:type="dxa"/>
          </w:tcPr>
          <w:p w:rsidR="00AA1184" w:rsidRDefault="00AA1184" w:rsidP="00AA1184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Отдел экономики </w:t>
            </w:r>
          </w:p>
          <w:p w:rsidR="00AA1184" w:rsidRDefault="00AA1184" w:rsidP="00AA1184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  <w:p w:rsidR="00775159" w:rsidRDefault="00AA1184" w:rsidP="00AA1184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Отдел культуры, спорта и молодежной политики</w:t>
            </w:r>
          </w:p>
        </w:tc>
        <w:tc>
          <w:tcPr>
            <w:tcW w:w="3260" w:type="dxa"/>
          </w:tcPr>
          <w:p w:rsidR="00775159" w:rsidRDefault="00AA1184" w:rsidP="00AA1184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постоянно в период 2023-2024 года</w:t>
            </w:r>
          </w:p>
        </w:tc>
        <w:tc>
          <w:tcPr>
            <w:tcW w:w="1417" w:type="dxa"/>
          </w:tcPr>
          <w:p w:rsidR="00775159" w:rsidRDefault="00775159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AA1184" w:rsidTr="00EB175C">
        <w:tc>
          <w:tcPr>
            <w:tcW w:w="809" w:type="dxa"/>
          </w:tcPr>
          <w:p w:rsidR="00AA1184" w:rsidRDefault="00AA1184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5536" w:type="dxa"/>
            <w:gridSpan w:val="2"/>
          </w:tcPr>
          <w:p w:rsidR="00AA1184" w:rsidRDefault="00AA1184" w:rsidP="00AA1184">
            <w:pPr>
              <w:pStyle w:val="ConsPlusTitle"/>
              <w:widowControl w:val="0"/>
              <w:suppressAutoHyphens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Оказание содействия предпринимательскому сообществу по выходу на рынок китайских партнёров</w:t>
            </w:r>
          </w:p>
        </w:tc>
        <w:tc>
          <w:tcPr>
            <w:tcW w:w="3828" w:type="dxa"/>
          </w:tcPr>
          <w:p w:rsidR="00AA1184" w:rsidRDefault="00AA1184" w:rsidP="00AA1184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Отдел экономики </w:t>
            </w:r>
          </w:p>
          <w:p w:rsidR="00AA1184" w:rsidRDefault="00AA1184" w:rsidP="00AA1184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AA1184" w:rsidRDefault="00AA1184" w:rsidP="00AA1184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постоянно в период 2023-2024 года</w:t>
            </w:r>
          </w:p>
        </w:tc>
        <w:tc>
          <w:tcPr>
            <w:tcW w:w="1417" w:type="dxa"/>
          </w:tcPr>
          <w:p w:rsidR="00AA1184" w:rsidRDefault="00AA1184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A648A3" w:rsidTr="00EB175C">
        <w:tc>
          <w:tcPr>
            <w:tcW w:w="14850" w:type="dxa"/>
            <w:gridSpan w:val="6"/>
          </w:tcPr>
          <w:p w:rsidR="00A648A3" w:rsidRPr="00DB0511" w:rsidRDefault="00DB0511" w:rsidP="00A648A3">
            <w:pPr>
              <w:pStyle w:val="ConsPlusTitle"/>
              <w:widowControl w:val="0"/>
              <w:numPr>
                <w:ilvl w:val="0"/>
                <w:numId w:val="1"/>
              </w:numPr>
              <w:suppressAutoHyphens/>
              <w:jc w:val="center"/>
              <w:outlineLvl w:val="0"/>
              <w:rPr>
                <w:sz w:val="28"/>
                <w:szCs w:val="28"/>
              </w:rPr>
            </w:pPr>
            <w:r w:rsidRPr="00DB0511">
              <w:rPr>
                <w:sz w:val="28"/>
                <w:szCs w:val="28"/>
              </w:rPr>
              <w:t>Текущая</w:t>
            </w:r>
            <w:r w:rsidR="00A648A3" w:rsidRPr="00DB0511">
              <w:rPr>
                <w:sz w:val="28"/>
                <w:szCs w:val="28"/>
              </w:rPr>
              <w:t xml:space="preserve"> международная деятельность</w:t>
            </w:r>
          </w:p>
        </w:tc>
      </w:tr>
      <w:tr w:rsidR="00A648A3" w:rsidTr="00EB175C">
        <w:tc>
          <w:tcPr>
            <w:tcW w:w="809" w:type="dxa"/>
          </w:tcPr>
          <w:p w:rsidR="00A648A3" w:rsidRDefault="00F82D64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5395" w:type="dxa"/>
          </w:tcPr>
          <w:p w:rsidR="00A648A3" w:rsidRDefault="00AA1184" w:rsidP="00F82D64">
            <w:pPr>
              <w:pStyle w:val="ConsPlusTitle"/>
              <w:widowControl w:val="0"/>
              <w:suppressAutoHyphens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Содействие иностранным компаниям </w:t>
            </w:r>
            <w:r w:rsidR="00F82D64">
              <w:rPr>
                <w:b w:val="0"/>
                <w:sz w:val="28"/>
                <w:szCs w:val="28"/>
              </w:rPr>
              <w:t>в организации и регистрации своего бизнеса на территории Вознесенского муниципального округа</w:t>
            </w:r>
          </w:p>
        </w:tc>
        <w:tc>
          <w:tcPr>
            <w:tcW w:w="3969" w:type="dxa"/>
            <w:gridSpan w:val="2"/>
          </w:tcPr>
          <w:p w:rsidR="00F82D64" w:rsidRDefault="00F82D64" w:rsidP="00F82D64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Отдел экономики </w:t>
            </w:r>
          </w:p>
          <w:p w:rsidR="00A648A3" w:rsidRDefault="00A648A3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A648A3" w:rsidRDefault="00F82D64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постоянно в период 2023-2024 года</w:t>
            </w:r>
          </w:p>
        </w:tc>
        <w:tc>
          <w:tcPr>
            <w:tcW w:w="1417" w:type="dxa"/>
          </w:tcPr>
          <w:p w:rsidR="00A648A3" w:rsidRDefault="00A648A3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4D6848" w:rsidTr="00EB175C">
        <w:tc>
          <w:tcPr>
            <w:tcW w:w="809" w:type="dxa"/>
          </w:tcPr>
          <w:p w:rsidR="004D6848" w:rsidRDefault="004D6848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5395" w:type="dxa"/>
          </w:tcPr>
          <w:p w:rsidR="004D6848" w:rsidRPr="004D6848" w:rsidRDefault="004D6848" w:rsidP="004D6848">
            <w:pPr>
              <w:pStyle w:val="ConsPlusTitle"/>
              <w:widowControl w:val="0"/>
              <w:suppressAutoHyphens/>
              <w:jc w:val="both"/>
              <w:outlineLvl w:val="0"/>
              <w:rPr>
                <w:b w:val="0"/>
                <w:sz w:val="28"/>
                <w:szCs w:val="28"/>
              </w:rPr>
            </w:pPr>
            <w:proofErr w:type="gramStart"/>
            <w:r w:rsidRPr="004D6848">
              <w:rPr>
                <w:b w:val="0"/>
                <w:sz w:val="28"/>
                <w:szCs w:val="28"/>
              </w:rPr>
              <w:t xml:space="preserve">Разработки инвестиционного профиля Вознесенского муниципального округа Нижегородской области (документ стратегического развития инвестиционной активности с опорой на ресурсный </w:t>
            </w:r>
            <w:r w:rsidRPr="004D6848">
              <w:rPr>
                <w:b w:val="0"/>
                <w:sz w:val="28"/>
                <w:szCs w:val="28"/>
              </w:rPr>
              <w:lastRenderedPageBreak/>
              <w:t>потенциал и социально-экономическое положение.</w:t>
            </w:r>
            <w:proofErr w:type="gramEnd"/>
          </w:p>
        </w:tc>
        <w:tc>
          <w:tcPr>
            <w:tcW w:w="3969" w:type="dxa"/>
            <w:gridSpan w:val="2"/>
          </w:tcPr>
          <w:p w:rsidR="004D6848" w:rsidRDefault="004D6848" w:rsidP="00A247D6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 xml:space="preserve">Отдел экономики </w:t>
            </w:r>
          </w:p>
          <w:p w:rsidR="004D6848" w:rsidRDefault="004D6848" w:rsidP="00A247D6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4D6848" w:rsidRDefault="004D6848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 01.05.2023 года</w:t>
            </w:r>
          </w:p>
        </w:tc>
        <w:tc>
          <w:tcPr>
            <w:tcW w:w="1417" w:type="dxa"/>
          </w:tcPr>
          <w:p w:rsidR="004D6848" w:rsidRDefault="004D6848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4D6848" w:rsidTr="00EB175C">
        <w:tc>
          <w:tcPr>
            <w:tcW w:w="809" w:type="dxa"/>
          </w:tcPr>
          <w:p w:rsidR="004D6848" w:rsidRDefault="004D6848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5395" w:type="dxa"/>
          </w:tcPr>
          <w:p w:rsidR="004D6848" w:rsidRDefault="004D6848" w:rsidP="00F82D64">
            <w:pPr>
              <w:pStyle w:val="ConsPlusTitle"/>
              <w:widowControl w:val="0"/>
              <w:suppressAutoHyphens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Подготовка и о</w:t>
            </w:r>
            <w:r w:rsidRPr="00F82D64">
              <w:rPr>
                <w:b w:val="0"/>
                <w:sz w:val="28"/>
                <w:szCs w:val="28"/>
              </w:rPr>
              <w:t xml:space="preserve">рганизация презентации инвестиционного потенциала </w:t>
            </w:r>
            <w:r>
              <w:rPr>
                <w:b w:val="0"/>
                <w:sz w:val="28"/>
                <w:szCs w:val="28"/>
              </w:rPr>
              <w:t>Вознесенского муниципального округа</w:t>
            </w:r>
            <w:r w:rsidRPr="00F82D64">
              <w:rPr>
                <w:b w:val="0"/>
                <w:sz w:val="28"/>
                <w:szCs w:val="28"/>
              </w:rPr>
              <w:t xml:space="preserve"> для экономических делегаций.</w:t>
            </w:r>
          </w:p>
        </w:tc>
        <w:tc>
          <w:tcPr>
            <w:tcW w:w="3969" w:type="dxa"/>
            <w:gridSpan w:val="2"/>
          </w:tcPr>
          <w:p w:rsidR="004D6848" w:rsidRDefault="004D6848" w:rsidP="00F82D64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Отдел экономики </w:t>
            </w:r>
          </w:p>
          <w:p w:rsidR="004D6848" w:rsidRDefault="004D6848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4D6848" w:rsidRDefault="004D6848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 01.06.2023 года</w:t>
            </w:r>
          </w:p>
        </w:tc>
        <w:tc>
          <w:tcPr>
            <w:tcW w:w="1417" w:type="dxa"/>
          </w:tcPr>
          <w:p w:rsidR="004D6848" w:rsidRDefault="004D6848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4D6848" w:rsidTr="00EB175C">
        <w:tc>
          <w:tcPr>
            <w:tcW w:w="809" w:type="dxa"/>
          </w:tcPr>
          <w:p w:rsidR="004D6848" w:rsidRDefault="004D6848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5395" w:type="dxa"/>
          </w:tcPr>
          <w:p w:rsidR="004D6848" w:rsidRDefault="004D6848" w:rsidP="00F82D64">
            <w:pPr>
              <w:pStyle w:val="ConsPlusTitle"/>
              <w:widowControl w:val="0"/>
              <w:suppressAutoHyphens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Проведение мероприятий по организации взаимовыгодных сотрудничеств и подбору иностранных муниципалитетов для заключения соглашения о сотрудничестве</w:t>
            </w:r>
          </w:p>
        </w:tc>
        <w:tc>
          <w:tcPr>
            <w:tcW w:w="3969" w:type="dxa"/>
            <w:gridSpan w:val="2"/>
          </w:tcPr>
          <w:p w:rsidR="004D6848" w:rsidRDefault="004D6848" w:rsidP="00F82D64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Отдел экономики </w:t>
            </w:r>
          </w:p>
          <w:p w:rsidR="004D6848" w:rsidRDefault="004D6848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4D6848" w:rsidRDefault="004D6848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постоянно в период 2023-2024 года</w:t>
            </w:r>
          </w:p>
        </w:tc>
        <w:tc>
          <w:tcPr>
            <w:tcW w:w="1417" w:type="dxa"/>
          </w:tcPr>
          <w:p w:rsidR="004D6848" w:rsidRDefault="004D6848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4D6848" w:rsidTr="00EB175C">
        <w:tc>
          <w:tcPr>
            <w:tcW w:w="809" w:type="dxa"/>
          </w:tcPr>
          <w:p w:rsidR="004D6848" w:rsidRDefault="004D6848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5.</w:t>
            </w:r>
          </w:p>
        </w:tc>
        <w:tc>
          <w:tcPr>
            <w:tcW w:w="5395" w:type="dxa"/>
          </w:tcPr>
          <w:p w:rsidR="004D6848" w:rsidRDefault="004D6848" w:rsidP="00DB0511">
            <w:pPr>
              <w:pStyle w:val="ConsPlusTitle"/>
              <w:widowControl w:val="0"/>
              <w:suppressAutoHyphens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Организация взаимодействия с представителями </w:t>
            </w:r>
            <w:r w:rsidRPr="00DB0511">
              <w:rPr>
                <w:b w:val="0"/>
                <w:color w:val="3B3B3B"/>
                <w:sz w:val="28"/>
                <w:szCs w:val="28"/>
                <w:shd w:val="clear" w:color="auto" w:fill="FFFFFF"/>
              </w:rPr>
              <w:t>Евразийского регионального отделения Всемирной организации «Объединенные Города и Местные Власти»</w:t>
            </w:r>
          </w:p>
        </w:tc>
        <w:tc>
          <w:tcPr>
            <w:tcW w:w="3969" w:type="dxa"/>
            <w:gridSpan w:val="2"/>
          </w:tcPr>
          <w:p w:rsidR="004D6848" w:rsidRDefault="004D6848" w:rsidP="00DB0511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Отдел экономики </w:t>
            </w:r>
          </w:p>
          <w:p w:rsidR="004D6848" w:rsidRDefault="004D6848" w:rsidP="00F82D64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4D6848" w:rsidRDefault="004D6848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постоянно в период 2023-2024 года</w:t>
            </w:r>
          </w:p>
        </w:tc>
        <w:tc>
          <w:tcPr>
            <w:tcW w:w="1417" w:type="dxa"/>
          </w:tcPr>
          <w:p w:rsidR="004D6848" w:rsidRDefault="004D6848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4D6848" w:rsidTr="00EB175C">
        <w:tc>
          <w:tcPr>
            <w:tcW w:w="809" w:type="dxa"/>
          </w:tcPr>
          <w:p w:rsidR="004D6848" w:rsidRDefault="004D6848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5395" w:type="dxa"/>
          </w:tcPr>
          <w:p w:rsidR="004D6848" w:rsidRPr="00DB0511" w:rsidRDefault="004D6848" w:rsidP="00DB0511">
            <w:pPr>
              <w:pStyle w:val="ConsPlusTitle"/>
              <w:widowControl w:val="0"/>
              <w:suppressAutoHyphens/>
              <w:jc w:val="both"/>
              <w:outlineLvl w:val="0"/>
              <w:rPr>
                <w:b w:val="0"/>
                <w:sz w:val="28"/>
                <w:szCs w:val="28"/>
              </w:rPr>
            </w:pPr>
            <w:r w:rsidRPr="00DB0511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Организация взаимодействия с </w:t>
            </w:r>
            <w:hyperlink r:id="rId6" w:history="1">
              <w:r w:rsidRPr="00DB0511">
                <w:rPr>
                  <w:rStyle w:val="a5"/>
                  <w:b w:val="0"/>
                  <w:bCs w:val="0"/>
                  <w:color w:val="333333"/>
                  <w:sz w:val="28"/>
                  <w:szCs w:val="28"/>
                  <w:u w:val="none"/>
                  <w:shd w:val="clear" w:color="auto" w:fill="FFFFFF"/>
                </w:rPr>
                <w:t>ОАО «Российско-Китайский Центр торгово-экономического сотрудничества»</w:t>
              </w:r>
            </w:hyperlink>
            <w:hyperlink r:id="rId7" w:history="1">
              <w:r w:rsidRPr="00DB0511">
                <w:rPr>
                  <w:rStyle w:val="a5"/>
                  <w:b w:val="0"/>
                  <w:bCs w:val="0"/>
                  <w:color w:val="DA2A34"/>
                  <w:sz w:val="28"/>
                  <w:szCs w:val="28"/>
                  <w:u w:val="none"/>
                  <w:shd w:val="clear" w:color="auto" w:fill="FFFFFF"/>
                </w:rPr>
                <w:t> </w:t>
              </w:r>
            </w:hyperlink>
          </w:p>
        </w:tc>
        <w:tc>
          <w:tcPr>
            <w:tcW w:w="3969" w:type="dxa"/>
            <w:gridSpan w:val="2"/>
          </w:tcPr>
          <w:p w:rsidR="004D6848" w:rsidRDefault="004D6848" w:rsidP="00DB0511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Отдел экономики </w:t>
            </w:r>
          </w:p>
          <w:p w:rsidR="004D6848" w:rsidRDefault="004D6848" w:rsidP="00DB0511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4D6848" w:rsidRDefault="004D6848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постоянно в период 2023-2024 года</w:t>
            </w:r>
          </w:p>
        </w:tc>
        <w:tc>
          <w:tcPr>
            <w:tcW w:w="1417" w:type="dxa"/>
          </w:tcPr>
          <w:p w:rsidR="004D6848" w:rsidRDefault="004D6848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4D6848" w:rsidTr="00EB175C">
        <w:tc>
          <w:tcPr>
            <w:tcW w:w="809" w:type="dxa"/>
          </w:tcPr>
          <w:p w:rsidR="004D6848" w:rsidRDefault="004D6848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5395" w:type="dxa"/>
          </w:tcPr>
          <w:p w:rsidR="004D6848" w:rsidRPr="00DB0511" w:rsidRDefault="004D6848" w:rsidP="00DB0511">
            <w:pPr>
              <w:pStyle w:val="ConsPlusTitle"/>
              <w:widowControl w:val="0"/>
              <w:suppressAutoHyphens/>
              <w:jc w:val="both"/>
              <w:outlineLvl w:val="0"/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Заключение соглашений между предприятиями Вознесенского муниципального округа и администрацией Вознесенского муниципального округа об обмене </w:t>
            </w:r>
            <w:proofErr w:type="gramStart"/>
            <w:r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информацией</w:t>
            </w:r>
            <w:proofErr w:type="gramEnd"/>
            <w:r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о товарообороте с иностранными компаниями</w:t>
            </w:r>
          </w:p>
        </w:tc>
        <w:tc>
          <w:tcPr>
            <w:tcW w:w="3969" w:type="dxa"/>
            <w:gridSpan w:val="2"/>
          </w:tcPr>
          <w:p w:rsidR="004D6848" w:rsidRDefault="004D6848" w:rsidP="00DB0511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Отдел экономики </w:t>
            </w:r>
          </w:p>
          <w:p w:rsidR="004D6848" w:rsidRDefault="004D6848" w:rsidP="00DB0511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4D6848" w:rsidRDefault="004D6848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постоянно в период 2023-2024 года</w:t>
            </w:r>
          </w:p>
        </w:tc>
        <w:tc>
          <w:tcPr>
            <w:tcW w:w="1417" w:type="dxa"/>
          </w:tcPr>
          <w:p w:rsidR="004D6848" w:rsidRDefault="004D6848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4D6848" w:rsidTr="00EB175C">
        <w:tc>
          <w:tcPr>
            <w:tcW w:w="809" w:type="dxa"/>
          </w:tcPr>
          <w:p w:rsidR="004D6848" w:rsidRDefault="004D6848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5395" w:type="dxa"/>
          </w:tcPr>
          <w:p w:rsidR="004D6848" w:rsidRDefault="004D6848" w:rsidP="00047673">
            <w:pPr>
              <w:pStyle w:val="ConsPlusTitle"/>
              <w:widowControl w:val="0"/>
              <w:suppressAutoHyphens/>
              <w:jc w:val="both"/>
              <w:outlineLvl w:val="0"/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Выезд делегации Вознесенского муниципального района на международный муниципальный форум стран БРИКС+ для подписания </w:t>
            </w:r>
            <w:r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международных соглашений </w:t>
            </w:r>
            <w:r w:rsidR="008856E5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с муниципалитетами (место прове</w:t>
            </w:r>
            <w:r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="008856E5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е</w:t>
            </w:r>
            <w:r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ния в настоящий момент не определ</w:t>
            </w:r>
            <w:r w:rsidR="008856E5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е</w:t>
            </w:r>
            <w:r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но).</w:t>
            </w:r>
          </w:p>
        </w:tc>
        <w:tc>
          <w:tcPr>
            <w:tcW w:w="3969" w:type="dxa"/>
            <w:gridSpan w:val="2"/>
          </w:tcPr>
          <w:p w:rsidR="004D6848" w:rsidRDefault="004D6848" w:rsidP="00DB0511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Руководство администрации Вознесенского муниципального района</w:t>
            </w:r>
          </w:p>
        </w:tc>
        <w:tc>
          <w:tcPr>
            <w:tcW w:w="3260" w:type="dxa"/>
          </w:tcPr>
          <w:p w:rsidR="004D6848" w:rsidRDefault="004D6848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при необходимости /сроки проведения будут определ</w:t>
            </w:r>
            <w:r w:rsidR="008856E5">
              <w:rPr>
                <w:b w:val="0"/>
                <w:sz w:val="28"/>
                <w:szCs w:val="28"/>
              </w:rPr>
              <w:t>е</w:t>
            </w:r>
            <w:r>
              <w:rPr>
                <w:b w:val="0"/>
                <w:sz w:val="28"/>
                <w:szCs w:val="28"/>
              </w:rPr>
              <w:t>ны дополнительно</w:t>
            </w:r>
          </w:p>
        </w:tc>
        <w:tc>
          <w:tcPr>
            <w:tcW w:w="1417" w:type="dxa"/>
          </w:tcPr>
          <w:p w:rsidR="004D6848" w:rsidRDefault="004D6848" w:rsidP="00A648A3">
            <w:pPr>
              <w:pStyle w:val="ConsPlusTitle"/>
              <w:widowControl w:val="0"/>
              <w:suppressAutoHyphens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</w:tr>
    </w:tbl>
    <w:p w:rsidR="00A648A3" w:rsidRPr="00A648A3" w:rsidRDefault="00A648A3" w:rsidP="00A648A3">
      <w:pPr>
        <w:pStyle w:val="ConsPlusTitle"/>
        <w:widowControl w:val="0"/>
        <w:suppressAutoHyphens/>
        <w:jc w:val="center"/>
        <w:outlineLvl w:val="0"/>
        <w:rPr>
          <w:b w:val="0"/>
          <w:sz w:val="28"/>
          <w:szCs w:val="28"/>
        </w:rPr>
      </w:pPr>
    </w:p>
    <w:p w:rsidR="00A648A3" w:rsidRPr="00A648A3" w:rsidRDefault="00A648A3" w:rsidP="00A648A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648A3" w:rsidRPr="00A648A3" w:rsidSect="00415AE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35F1"/>
    <w:multiLevelType w:val="hybridMultilevel"/>
    <w:tmpl w:val="7AA47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A3"/>
    <w:rsid w:val="00040412"/>
    <w:rsid w:val="00047673"/>
    <w:rsid w:val="001A3E74"/>
    <w:rsid w:val="0028645D"/>
    <w:rsid w:val="002E69FB"/>
    <w:rsid w:val="00302337"/>
    <w:rsid w:val="00415AEB"/>
    <w:rsid w:val="004D6848"/>
    <w:rsid w:val="00590981"/>
    <w:rsid w:val="005C674A"/>
    <w:rsid w:val="0072144A"/>
    <w:rsid w:val="00775159"/>
    <w:rsid w:val="007F5D29"/>
    <w:rsid w:val="008766D8"/>
    <w:rsid w:val="008856E5"/>
    <w:rsid w:val="009A38DA"/>
    <w:rsid w:val="00A247D6"/>
    <w:rsid w:val="00A648A3"/>
    <w:rsid w:val="00AA1184"/>
    <w:rsid w:val="00BA3828"/>
    <w:rsid w:val="00C82C45"/>
    <w:rsid w:val="00D045AA"/>
    <w:rsid w:val="00DB0511"/>
    <w:rsid w:val="00EB175C"/>
    <w:rsid w:val="00F8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48A3"/>
    <w:pPr>
      <w:spacing w:after="0" w:line="240" w:lineRule="auto"/>
    </w:pPr>
  </w:style>
  <w:style w:type="paragraph" w:customStyle="1" w:styleId="ConsPlusTitle">
    <w:name w:val="ConsPlusTitle"/>
    <w:rsid w:val="00A648A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A64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DB05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48A3"/>
    <w:pPr>
      <w:spacing w:after="0" w:line="240" w:lineRule="auto"/>
    </w:pPr>
  </w:style>
  <w:style w:type="paragraph" w:customStyle="1" w:styleId="ConsPlusTitle">
    <w:name w:val="ConsPlusTitle"/>
    <w:rsid w:val="00A648A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A64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DB0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aspp.ru/company/partners/org3/www.rus-chin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spp.ru/company/partners/org3/www.rus-china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Yushkov</dc:creator>
  <cp:lastModifiedBy>1</cp:lastModifiedBy>
  <cp:revision>2</cp:revision>
  <cp:lastPrinted>2023-03-03T05:25:00Z</cp:lastPrinted>
  <dcterms:created xsi:type="dcterms:W3CDTF">2023-03-06T08:15:00Z</dcterms:created>
  <dcterms:modified xsi:type="dcterms:W3CDTF">2023-03-06T08:15:00Z</dcterms:modified>
</cp:coreProperties>
</file>